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6BD" w:rsidRPr="003B6313" w:rsidRDefault="003176BD" w:rsidP="003176BD">
      <w:pPr>
        <w:widowControl w:val="0"/>
        <w:autoSpaceDE w:val="0"/>
        <w:autoSpaceDN w:val="0"/>
        <w:adjustRightInd w:val="0"/>
        <w:spacing w:after="0"/>
        <w:jc w:val="center"/>
        <w:rPr>
          <w:rFonts w:ascii="Arial Narrow" w:hAnsi="Arial Narrow"/>
          <w:b/>
          <w:sz w:val="24"/>
          <w:szCs w:val="24"/>
          <w:lang w:val="es-ES"/>
        </w:rPr>
      </w:pPr>
      <w:r w:rsidRPr="003B6313">
        <w:rPr>
          <w:rFonts w:ascii="Arial Narrow" w:hAnsi="Arial Narrow" w:cs="Trebuchet MS"/>
          <w:b/>
          <w:bCs/>
          <w:sz w:val="24"/>
          <w:szCs w:val="24"/>
          <w:u w:val="single"/>
          <w:lang w:val="es-ES"/>
        </w:rPr>
        <w:t>FIȘA MĂSURII 6/6A</w:t>
      </w:r>
    </w:p>
    <w:p w:rsidR="003176BD" w:rsidRPr="003B6313" w:rsidRDefault="003176BD" w:rsidP="003176BD">
      <w:pPr>
        <w:widowControl w:val="0"/>
        <w:autoSpaceDE w:val="0"/>
        <w:autoSpaceDN w:val="0"/>
        <w:adjustRightInd w:val="0"/>
        <w:spacing w:after="0"/>
        <w:jc w:val="both"/>
        <w:rPr>
          <w:rFonts w:ascii="Arial Narrow" w:hAnsi="Arial Narrow"/>
          <w:b/>
          <w:sz w:val="24"/>
          <w:szCs w:val="24"/>
          <w:lang w:val="es-ES"/>
        </w:rPr>
      </w:pPr>
    </w:p>
    <w:p w:rsidR="003176BD" w:rsidRPr="005B02B5" w:rsidRDefault="003176BD" w:rsidP="003176BD">
      <w:pPr>
        <w:pStyle w:val="Default"/>
        <w:spacing w:line="276" w:lineRule="auto"/>
        <w:jc w:val="both"/>
        <w:rPr>
          <w:rFonts w:ascii="Arial Narrow" w:hAnsi="Arial Narrow"/>
          <w:bCs/>
          <w:color w:val="auto"/>
          <w:lang w:val="es-ES"/>
        </w:rPr>
      </w:pPr>
      <w:r w:rsidRPr="005B02B5">
        <w:rPr>
          <w:rFonts w:ascii="Arial Narrow" w:hAnsi="Arial Narrow"/>
          <w:bCs/>
          <w:lang w:val="es-ES"/>
        </w:rPr>
        <w:t>Denumirea măsurii – “</w:t>
      </w:r>
      <w:r w:rsidRPr="005B02B5">
        <w:rPr>
          <w:rFonts w:ascii="Arial Narrow" w:hAnsi="Arial Narrow"/>
          <w:b/>
          <w:bCs/>
          <w:lang w:val="es-ES"/>
        </w:rPr>
        <w:t>Inființarea de activități neagricole”</w:t>
      </w:r>
    </w:p>
    <w:p w:rsidR="003176BD" w:rsidRPr="005B02B5" w:rsidRDefault="003176BD" w:rsidP="003176BD">
      <w:pPr>
        <w:widowControl w:val="0"/>
        <w:autoSpaceDE w:val="0"/>
        <w:autoSpaceDN w:val="0"/>
        <w:adjustRightInd w:val="0"/>
        <w:spacing w:after="0"/>
        <w:jc w:val="both"/>
        <w:rPr>
          <w:rFonts w:ascii="Arial Narrow" w:hAnsi="Arial Narrow"/>
          <w:sz w:val="24"/>
          <w:szCs w:val="24"/>
          <w:lang w:val="es-ES"/>
        </w:rPr>
      </w:pPr>
      <w:r w:rsidRPr="005B02B5">
        <w:rPr>
          <w:rFonts w:ascii="Arial Narrow" w:hAnsi="Arial Narrow" w:cs="Trebuchet MS"/>
          <w:bCs/>
          <w:sz w:val="24"/>
          <w:szCs w:val="24"/>
          <w:lang w:val="es-ES"/>
        </w:rPr>
        <w:t xml:space="preserve">CODUL Măsurii -  </w:t>
      </w:r>
      <w:r w:rsidRPr="005B02B5">
        <w:rPr>
          <w:rFonts w:ascii="Arial Narrow" w:hAnsi="Arial Narrow"/>
          <w:bCs/>
          <w:sz w:val="24"/>
          <w:szCs w:val="24"/>
          <w:lang w:val="es-ES"/>
        </w:rPr>
        <w:t>Măsura 6 / 6A</w:t>
      </w:r>
    </w:p>
    <w:p w:rsidR="003176BD" w:rsidRPr="005B02B5" w:rsidRDefault="003176BD" w:rsidP="003176BD">
      <w:pPr>
        <w:widowControl w:val="0"/>
        <w:autoSpaceDE w:val="0"/>
        <w:autoSpaceDN w:val="0"/>
        <w:adjustRightInd w:val="0"/>
        <w:spacing w:after="0"/>
        <w:jc w:val="both"/>
        <w:rPr>
          <w:rFonts w:ascii="Arial Narrow" w:hAnsi="Arial Narrow"/>
          <w:sz w:val="24"/>
          <w:szCs w:val="24"/>
          <w:lang w:val="es-ES"/>
        </w:rPr>
      </w:pPr>
      <w:r w:rsidRPr="005B02B5">
        <w:rPr>
          <w:rFonts w:ascii="Arial Narrow" w:hAnsi="Arial Narrow" w:cs="Trebuchet MS"/>
          <w:bCs/>
          <w:sz w:val="24"/>
          <w:szCs w:val="24"/>
          <w:lang w:val="es-ES"/>
        </w:rPr>
        <w:t>Tipul măsurii:     □      INVESTIȚII</w:t>
      </w:r>
    </w:p>
    <w:p w:rsidR="003176BD" w:rsidRPr="005B02B5" w:rsidRDefault="003176BD" w:rsidP="003176BD">
      <w:pPr>
        <w:widowControl w:val="0"/>
        <w:numPr>
          <w:ilvl w:val="0"/>
          <w:numId w:val="1"/>
        </w:numPr>
        <w:tabs>
          <w:tab w:val="clear" w:pos="720"/>
          <w:tab w:val="num" w:pos="2020"/>
        </w:tabs>
        <w:overflowPunct w:val="0"/>
        <w:autoSpaceDE w:val="0"/>
        <w:autoSpaceDN w:val="0"/>
        <w:adjustRightInd w:val="0"/>
        <w:spacing w:after="0" w:line="276" w:lineRule="auto"/>
        <w:ind w:left="2020" w:hanging="298"/>
        <w:jc w:val="both"/>
        <w:rPr>
          <w:rFonts w:ascii="Arial Narrow" w:hAnsi="Arial Narrow" w:cs="Trebuchet MS"/>
          <w:bCs/>
          <w:sz w:val="24"/>
          <w:szCs w:val="24"/>
        </w:rPr>
      </w:pPr>
      <w:r w:rsidRPr="005B02B5">
        <w:rPr>
          <w:rFonts w:ascii="Arial Narrow" w:hAnsi="Arial Narrow" w:cs="Trebuchet MS"/>
          <w:bCs/>
          <w:sz w:val="24"/>
          <w:szCs w:val="24"/>
          <w:lang w:val="es-ES"/>
        </w:rPr>
        <w:t xml:space="preserve">   </w:t>
      </w:r>
      <w:r w:rsidRPr="005B02B5">
        <w:rPr>
          <w:rFonts w:ascii="Arial Narrow" w:hAnsi="Arial Narrow" w:cs="Trebuchet MS"/>
          <w:bCs/>
          <w:sz w:val="24"/>
          <w:szCs w:val="24"/>
        </w:rPr>
        <w:t xml:space="preserve">SERVICII </w:t>
      </w:r>
    </w:p>
    <w:p w:rsidR="003176BD" w:rsidRPr="005B02B5" w:rsidRDefault="003176BD" w:rsidP="003176BD">
      <w:pPr>
        <w:widowControl w:val="0"/>
        <w:numPr>
          <w:ilvl w:val="0"/>
          <w:numId w:val="1"/>
        </w:numPr>
        <w:tabs>
          <w:tab w:val="clear" w:pos="720"/>
          <w:tab w:val="num" w:pos="2020"/>
        </w:tabs>
        <w:overflowPunct w:val="0"/>
        <w:autoSpaceDE w:val="0"/>
        <w:autoSpaceDN w:val="0"/>
        <w:adjustRightInd w:val="0"/>
        <w:spacing w:after="0" w:line="276" w:lineRule="auto"/>
        <w:ind w:left="2020" w:hanging="298"/>
        <w:jc w:val="both"/>
        <w:rPr>
          <w:rFonts w:ascii="Arial Narrow" w:hAnsi="Arial Narrow" w:cs="Trebuchet MS"/>
          <w:bCs/>
          <w:sz w:val="24"/>
          <w:szCs w:val="24"/>
        </w:rPr>
      </w:pPr>
      <w:r w:rsidRPr="005B02B5">
        <w:rPr>
          <w:rFonts w:ascii="Arial Narrow" w:hAnsi="Arial Narrow" w:cs="Trebuchet MS"/>
          <w:bCs/>
          <w:sz w:val="24"/>
          <w:szCs w:val="24"/>
        </w:rPr>
        <w:t xml:space="preserve">X SPRIJIN FORFETAR </w:t>
      </w:r>
    </w:p>
    <w:p w:rsidR="003176BD" w:rsidRPr="005B02B5" w:rsidRDefault="003176BD" w:rsidP="003176BD">
      <w:pPr>
        <w:pStyle w:val="ListParagraph"/>
        <w:widowControl w:val="0"/>
        <w:numPr>
          <w:ilvl w:val="0"/>
          <w:numId w:val="3"/>
        </w:numPr>
        <w:overflowPunct w:val="0"/>
        <w:autoSpaceDE w:val="0"/>
        <w:autoSpaceDN w:val="0"/>
        <w:adjustRightInd w:val="0"/>
        <w:spacing w:after="0"/>
        <w:ind w:right="20"/>
        <w:jc w:val="both"/>
        <w:rPr>
          <w:rFonts w:ascii="Arial Narrow" w:hAnsi="Arial Narrow" w:cs="Trebuchet MS"/>
          <w:b/>
          <w:bCs/>
          <w:sz w:val="24"/>
          <w:szCs w:val="24"/>
          <w:u w:val="single"/>
          <w:lang w:val="es-ES"/>
        </w:rPr>
      </w:pPr>
      <w:r w:rsidRPr="005B02B5">
        <w:rPr>
          <w:rFonts w:ascii="Arial Narrow" w:hAnsi="Arial Narrow" w:cs="Trebuchet MS"/>
          <w:b/>
          <w:bCs/>
          <w:sz w:val="24"/>
          <w:szCs w:val="24"/>
          <w:u w:val="single"/>
          <w:lang w:val="es-ES"/>
        </w:rPr>
        <w:t xml:space="preserve">Descrierea generală a măsurii, inclusiv a logicii de intervenție a acesteia și a contribuției la prioritățile strategiei, la domeniile de intervenție, la obiectivele transversale și a complementarității cu alte măsuri din SDL </w:t>
      </w:r>
    </w:p>
    <w:p w:rsidR="003176BD" w:rsidRPr="005B02B5" w:rsidRDefault="003176BD" w:rsidP="003176BD">
      <w:pPr>
        <w:autoSpaceDE w:val="0"/>
        <w:autoSpaceDN w:val="0"/>
        <w:adjustRightInd w:val="0"/>
        <w:spacing w:after="0"/>
        <w:ind w:firstLine="285"/>
        <w:jc w:val="both"/>
        <w:rPr>
          <w:rFonts w:ascii="Arial Narrow" w:hAnsi="Arial Narrow" w:cs="Trebuchet MS"/>
          <w:color w:val="000000"/>
          <w:sz w:val="24"/>
          <w:szCs w:val="24"/>
          <w:lang w:val="x-none"/>
        </w:rPr>
      </w:pPr>
      <w:r w:rsidRPr="005B02B5">
        <w:rPr>
          <w:rFonts w:ascii="Arial Narrow" w:hAnsi="Arial Narrow" w:cs="Trebuchet MS"/>
          <w:color w:val="000000"/>
          <w:sz w:val="24"/>
          <w:szCs w:val="24"/>
          <w:lang w:val="x-none"/>
        </w:rPr>
        <w:t xml:space="preserve">Pe baza studiului de identificare a nevoilor din cadrul microregiunii VI-M elaborat în perioada de animare a teritoriului, s-a constatat că ocuparea și structura forței de muncă momentan este slab dezvoltată, numărul de companii care funcționează aici fiind foarte redus și nereușind să satisfacă necesarul de locuri de muncă. În astfel de condiții, forța de muncă rămasă în țară ocupă următoarele domenii: silvic; agricultura de subzistență; meșteșugitul, dar destul de timid și dezvoltarea agroturismului ca o metodă de completare a veniturilor. </w:t>
      </w:r>
    </w:p>
    <w:p w:rsidR="003176BD" w:rsidRPr="005B02B5" w:rsidRDefault="003176BD" w:rsidP="003176BD">
      <w:pPr>
        <w:autoSpaceDE w:val="0"/>
        <w:autoSpaceDN w:val="0"/>
        <w:adjustRightInd w:val="0"/>
        <w:spacing w:after="0"/>
        <w:ind w:firstLine="285"/>
        <w:jc w:val="both"/>
        <w:rPr>
          <w:rFonts w:ascii="Arial Narrow" w:hAnsi="Arial Narrow" w:cs="Trebuchet MS"/>
          <w:color w:val="000000"/>
          <w:sz w:val="24"/>
          <w:szCs w:val="24"/>
          <w:lang w:val="x-none"/>
        </w:rPr>
      </w:pPr>
      <w:r w:rsidRPr="005B02B5">
        <w:rPr>
          <w:rFonts w:ascii="Arial Narrow" w:hAnsi="Arial Narrow" w:cs="Trebuchet MS"/>
          <w:color w:val="000000"/>
          <w:sz w:val="24"/>
          <w:szCs w:val="24"/>
          <w:lang w:val="x-none"/>
        </w:rPr>
        <w:t>În rândul activităţilor nonagricole, atât industria prelucrătoare, meșteșugurile, cât şi turismul, sectoare ce ar putea valorifica resursele şi potenţialul natural şi cultural al zonei sunt foarte slab reprezentante. În ciuda potenţialului natural, cultural şi patrimonial existent, a resurselor naturale şi resurselor pentru producerea de energii alternative (în special biomasa), numărul firmelor care activează în aceste domenii sunt aproape inexistente.</w:t>
      </w:r>
    </w:p>
    <w:p w:rsidR="003176BD" w:rsidRPr="005B02B5" w:rsidRDefault="003176BD" w:rsidP="003176BD">
      <w:pPr>
        <w:autoSpaceDE w:val="0"/>
        <w:autoSpaceDN w:val="0"/>
        <w:adjustRightInd w:val="0"/>
        <w:spacing w:after="0"/>
        <w:ind w:firstLine="285"/>
        <w:jc w:val="both"/>
        <w:rPr>
          <w:rFonts w:ascii="Arial Narrow" w:hAnsi="Arial Narrow" w:cs="Trebuchet MS"/>
          <w:color w:val="000000"/>
          <w:sz w:val="24"/>
          <w:szCs w:val="24"/>
          <w:lang w:val="x-none"/>
        </w:rPr>
      </w:pPr>
      <w:r w:rsidRPr="005B02B5">
        <w:rPr>
          <w:rFonts w:ascii="Arial Narrow" w:hAnsi="Arial Narrow" w:cs="Trebuchet MS"/>
          <w:sz w:val="24"/>
          <w:szCs w:val="24"/>
          <w:lang w:val="x-none"/>
        </w:rPr>
        <w:t xml:space="preserve">Un număr de șase localități membre GAL sunt incluse în Lista zonelor rurale cu potențial turistic ridicat și încă două din ele sunt incluse în Lista zonelor cu potențial turistic foarte ridicat. </w:t>
      </w:r>
      <w:r w:rsidRPr="005B02B5">
        <w:rPr>
          <w:rFonts w:ascii="Arial Narrow" w:hAnsi="Arial Narrow" w:cs="Trebuchet MS"/>
          <w:color w:val="000000"/>
          <w:sz w:val="24"/>
          <w:szCs w:val="24"/>
          <w:lang w:val="x-none"/>
        </w:rPr>
        <w:t xml:space="preserve">Infrastructura turistică şi serviciile turistice suport şi de agrement sunt insuficient dezvoltate, iar promovarea turistică este deficitara şi realizată în mod neprofesionist. În sectorul hotelier au fost identificate aproximativ 59 de unități de cazare. Luând în considerare potențialul turistic al întregului județ și mai ales al comunelor existente în cadrul microregiunii noastre, capacitatea de cazare ar putea fi extinsă prin dezvoltarea de activităţi agroturistice în propriile locuinţe, având în vedere că există un număr semnificativ de locuinţe mari, construite după 1990 cu banii trimişi de populaţia din zonă care a migrat în alte state europene. Sunt necesare investiţii în turism atât în infrastructură de cazare și agreement, cât și în promovare pentru consolidarea unui brand local. </w:t>
      </w:r>
    </w:p>
    <w:p w:rsidR="003176BD" w:rsidRPr="005B02B5" w:rsidRDefault="003176BD" w:rsidP="003176BD">
      <w:pPr>
        <w:autoSpaceDE w:val="0"/>
        <w:autoSpaceDN w:val="0"/>
        <w:adjustRightInd w:val="0"/>
        <w:spacing w:after="0"/>
        <w:ind w:firstLine="285"/>
        <w:jc w:val="both"/>
        <w:rPr>
          <w:rFonts w:ascii="Arial Narrow" w:hAnsi="Arial Narrow" w:cs="Trebuchet MS"/>
          <w:color w:val="000000"/>
          <w:sz w:val="24"/>
          <w:szCs w:val="24"/>
          <w:lang w:val="x-none"/>
        </w:rPr>
      </w:pPr>
      <w:r w:rsidRPr="005B02B5">
        <w:rPr>
          <w:rFonts w:ascii="Arial Narrow" w:hAnsi="Arial Narrow" w:cs="Trebuchet MS"/>
          <w:color w:val="000000"/>
          <w:sz w:val="24"/>
          <w:szCs w:val="24"/>
          <w:lang w:val="x-none"/>
        </w:rPr>
        <w:t xml:space="preserve">Serviciile destinate firmelor, populaţiei şi cele sanitar veterinare sunt slab dezvoltate. Există un deficit major de servicii de informare, formare profesională şi consilere a populaţiei şi un acces limitat al cetățenilor la informaţii despre agricultură şi zootehnie, despre antreprenoriat, marketing, locuri de muncă. </w:t>
      </w:r>
    </w:p>
    <w:p w:rsidR="003176BD" w:rsidRPr="005B02B5" w:rsidRDefault="003176BD" w:rsidP="003176BD">
      <w:pPr>
        <w:autoSpaceDE w:val="0"/>
        <w:autoSpaceDN w:val="0"/>
        <w:adjustRightInd w:val="0"/>
        <w:spacing w:after="0"/>
        <w:ind w:firstLine="285"/>
        <w:jc w:val="both"/>
        <w:rPr>
          <w:rFonts w:ascii="Arial Narrow" w:hAnsi="Arial Narrow" w:cs="Trebuchet MS"/>
          <w:color w:val="000000"/>
          <w:sz w:val="24"/>
          <w:szCs w:val="24"/>
          <w:lang w:val="x-none"/>
        </w:rPr>
      </w:pPr>
      <w:r w:rsidRPr="005B02B5">
        <w:rPr>
          <w:rFonts w:ascii="Arial Narrow" w:hAnsi="Arial Narrow" w:cs="Trebuchet MS"/>
          <w:color w:val="000000"/>
          <w:sz w:val="24"/>
          <w:szCs w:val="24"/>
          <w:lang w:val="x-none"/>
        </w:rPr>
        <w:t>Implementarea acestei măsuri este necesară pentru stimularea mediului de afaceri din teritoriul LEADER prin susţinerea financiară a întreprinzătorilor care realizează activităţi neagricole pentru prima dată (start-up în baza unui plan de afaceri). Măsura contribuie la: ocuparea unei părţi din excedentul de forţă de muncă existent, la diversificarea economiei din teritoriul LEADER, la creşterea veniturilor populaţiei şi a nivelului de trai, la scăderea sărăciei şi la combaterea excluderii sociale.</w:t>
      </w:r>
    </w:p>
    <w:p w:rsidR="003176BD" w:rsidRPr="005B02B5" w:rsidRDefault="003176BD" w:rsidP="003176BD">
      <w:pPr>
        <w:autoSpaceDE w:val="0"/>
        <w:autoSpaceDN w:val="0"/>
        <w:adjustRightInd w:val="0"/>
        <w:spacing w:after="0"/>
        <w:ind w:firstLine="285"/>
        <w:jc w:val="both"/>
        <w:rPr>
          <w:rFonts w:ascii="Arial Narrow" w:hAnsi="Arial Narrow" w:cs="Trebuchet MS"/>
          <w:color w:val="000000"/>
          <w:sz w:val="24"/>
          <w:szCs w:val="24"/>
          <w:lang w:val="x-none"/>
        </w:rPr>
      </w:pPr>
    </w:p>
    <w:p w:rsidR="003176BD" w:rsidRPr="005B02B5" w:rsidRDefault="003176BD" w:rsidP="003176BD">
      <w:pPr>
        <w:autoSpaceDE w:val="0"/>
        <w:autoSpaceDN w:val="0"/>
        <w:adjustRightInd w:val="0"/>
        <w:spacing w:after="0"/>
        <w:jc w:val="both"/>
        <w:rPr>
          <w:rFonts w:ascii="Arial Narrow" w:hAnsi="Arial Narrow" w:cs="Trebuchet MS"/>
          <w:b/>
          <w:bCs/>
          <w:sz w:val="24"/>
          <w:szCs w:val="24"/>
          <w:u w:val="single"/>
          <w:lang w:val="x-none"/>
        </w:rPr>
      </w:pPr>
      <w:r w:rsidRPr="005B02B5">
        <w:rPr>
          <w:rFonts w:ascii="Arial Narrow" w:hAnsi="Arial Narrow" w:cs="Trebuchet MS"/>
          <w:b/>
          <w:bCs/>
          <w:sz w:val="24"/>
          <w:szCs w:val="24"/>
          <w:u w:val="single"/>
          <w:lang w:val="x-none"/>
        </w:rPr>
        <w:t>Obiectiv (e) de dezvoltare rurală</w:t>
      </w:r>
    </w:p>
    <w:p w:rsidR="003176BD" w:rsidRPr="005B02B5" w:rsidRDefault="003176BD" w:rsidP="003176BD">
      <w:pPr>
        <w:autoSpaceDE w:val="0"/>
        <w:autoSpaceDN w:val="0"/>
        <w:adjustRightInd w:val="0"/>
        <w:spacing w:after="0"/>
        <w:jc w:val="both"/>
        <w:rPr>
          <w:rFonts w:ascii="Arial Narrow" w:hAnsi="Arial Narrow" w:cs="Trebuchet MS"/>
          <w:color w:val="000000"/>
          <w:sz w:val="24"/>
          <w:szCs w:val="24"/>
          <w:lang w:val="x-none"/>
        </w:rPr>
      </w:pPr>
      <w:r w:rsidRPr="005B02B5">
        <w:rPr>
          <w:rFonts w:ascii="Arial Narrow" w:hAnsi="Arial Narrow" w:cs="Trebuchet MS"/>
          <w:color w:val="000000"/>
          <w:sz w:val="24"/>
          <w:szCs w:val="24"/>
          <w:lang w:val="ro-RO"/>
        </w:rPr>
        <w:t xml:space="preserve">     c) </w:t>
      </w:r>
      <w:r w:rsidRPr="005B02B5">
        <w:rPr>
          <w:rFonts w:ascii="Arial Narrow" w:hAnsi="Arial Narrow" w:cs="Trebuchet MS"/>
          <w:color w:val="000000"/>
          <w:sz w:val="24"/>
          <w:szCs w:val="24"/>
          <w:lang w:val="x-none"/>
        </w:rPr>
        <w:t>obţinerea unei dezvoltări teritoriale echilibrate a economiilor şi</w:t>
      </w:r>
    </w:p>
    <w:p w:rsidR="003176BD" w:rsidRPr="005B02B5" w:rsidRDefault="003176BD" w:rsidP="003176BD">
      <w:pPr>
        <w:autoSpaceDE w:val="0"/>
        <w:autoSpaceDN w:val="0"/>
        <w:adjustRightInd w:val="0"/>
        <w:spacing w:after="0"/>
        <w:jc w:val="both"/>
        <w:rPr>
          <w:rFonts w:ascii="Arial Narrow" w:hAnsi="Arial Narrow" w:cs="Trebuchet MS"/>
          <w:color w:val="000000"/>
          <w:sz w:val="24"/>
          <w:szCs w:val="24"/>
          <w:lang w:val="x-none"/>
        </w:rPr>
      </w:pPr>
      <w:r w:rsidRPr="005B02B5">
        <w:rPr>
          <w:rFonts w:ascii="Arial Narrow" w:hAnsi="Arial Narrow" w:cs="Trebuchet MS"/>
          <w:color w:val="000000"/>
          <w:sz w:val="24"/>
          <w:szCs w:val="24"/>
          <w:lang w:val="ro-RO"/>
        </w:rPr>
        <w:t xml:space="preserve">         </w:t>
      </w:r>
      <w:bookmarkStart w:id="0" w:name="_GoBack"/>
      <w:bookmarkEnd w:id="0"/>
      <w:r w:rsidRPr="005B02B5">
        <w:rPr>
          <w:rFonts w:ascii="Arial Narrow" w:hAnsi="Arial Narrow" w:cs="Trebuchet MS"/>
          <w:color w:val="000000"/>
          <w:sz w:val="24"/>
          <w:szCs w:val="24"/>
          <w:lang w:val="x-none"/>
        </w:rPr>
        <w:t>comunităţilor rurale, inclusiv crearea şi menţinerea de locuri de muncă</w:t>
      </w:r>
      <w:r w:rsidRPr="005B02B5">
        <w:rPr>
          <w:rFonts w:ascii="Arial Narrow" w:hAnsi="Arial Narrow" w:cs="Trebuchet MS"/>
          <w:color w:val="000000"/>
          <w:sz w:val="24"/>
          <w:szCs w:val="24"/>
          <w:lang w:val="ro-RO"/>
        </w:rPr>
        <w:t>;</w:t>
      </w:r>
    </w:p>
    <w:p w:rsidR="005B02B5" w:rsidRDefault="005B02B5" w:rsidP="003176BD">
      <w:pPr>
        <w:autoSpaceDE w:val="0"/>
        <w:autoSpaceDN w:val="0"/>
        <w:adjustRightInd w:val="0"/>
        <w:spacing w:after="0"/>
        <w:ind w:right="15"/>
        <w:jc w:val="both"/>
        <w:rPr>
          <w:rFonts w:ascii="Arial Narrow" w:hAnsi="Arial Narrow" w:cs="Trebuchet MS"/>
          <w:b/>
          <w:bCs/>
          <w:sz w:val="24"/>
          <w:szCs w:val="24"/>
          <w:u w:val="single"/>
          <w:lang w:val="x-none"/>
        </w:rPr>
      </w:pPr>
    </w:p>
    <w:p w:rsidR="003176BD" w:rsidRPr="005B02B5" w:rsidRDefault="003176BD" w:rsidP="003176BD">
      <w:pPr>
        <w:autoSpaceDE w:val="0"/>
        <w:autoSpaceDN w:val="0"/>
        <w:adjustRightInd w:val="0"/>
        <w:spacing w:after="0"/>
        <w:ind w:right="15"/>
        <w:jc w:val="both"/>
        <w:rPr>
          <w:rFonts w:ascii="Arial Narrow" w:hAnsi="Arial Narrow" w:cs="Trebuchet MS"/>
          <w:b/>
          <w:bCs/>
          <w:sz w:val="24"/>
          <w:szCs w:val="24"/>
          <w:u w:val="single"/>
          <w:lang w:val="x-none"/>
        </w:rPr>
      </w:pPr>
      <w:r w:rsidRPr="005B02B5">
        <w:rPr>
          <w:rFonts w:ascii="Arial Narrow" w:hAnsi="Arial Narrow" w:cs="Trebuchet MS"/>
          <w:b/>
          <w:bCs/>
          <w:sz w:val="24"/>
          <w:szCs w:val="24"/>
          <w:u w:val="single"/>
          <w:lang w:val="x-none"/>
        </w:rPr>
        <w:lastRenderedPageBreak/>
        <w:t>Obiective specifice ale măsurii</w:t>
      </w:r>
    </w:p>
    <w:p w:rsidR="003176BD" w:rsidRPr="005B02B5" w:rsidRDefault="003176BD" w:rsidP="003176BD">
      <w:pPr>
        <w:numPr>
          <w:ilvl w:val="0"/>
          <w:numId w:val="6"/>
        </w:numPr>
        <w:autoSpaceDE w:val="0"/>
        <w:autoSpaceDN w:val="0"/>
        <w:adjustRightInd w:val="0"/>
        <w:spacing w:after="0" w:line="276" w:lineRule="auto"/>
        <w:jc w:val="both"/>
        <w:rPr>
          <w:rFonts w:ascii="Arial Narrow" w:hAnsi="Arial Narrow" w:cs="Trebuchet MS"/>
          <w:sz w:val="24"/>
          <w:szCs w:val="24"/>
          <w:lang w:val="x-none"/>
        </w:rPr>
      </w:pPr>
      <w:r w:rsidRPr="005B02B5">
        <w:rPr>
          <w:rFonts w:ascii="Arial Narrow" w:hAnsi="Arial Narrow" w:cs="Trebuchet MS"/>
          <w:sz w:val="24"/>
          <w:szCs w:val="24"/>
          <w:lang w:val="x-none"/>
        </w:rPr>
        <w:t>diversificarea economiei teritoriul LEADER, dezvoltarea economică a zonei şi eradicarea sărăciei</w:t>
      </w:r>
      <w:r w:rsidRPr="005B02B5">
        <w:rPr>
          <w:rFonts w:ascii="Arial Narrow" w:hAnsi="Arial Narrow" w:cs="Trebuchet MS"/>
          <w:sz w:val="24"/>
          <w:szCs w:val="24"/>
          <w:lang w:val="ro-RO"/>
        </w:rPr>
        <w:t>;</w:t>
      </w:r>
    </w:p>
    <w:p w:rsidR="003176BD" w:rsidRPr="005B02B5" w:rsidRDefault="003176BD" w:rsidP="003176BD">
      <w:pPr>
        <w:numPr>
          <w:ilvl w:val="0"/>
          <w:numId w:val="6"/>
        </w:numPr>
        <w:autoSpaceDE w:val="0"/>
        <w:autoSpaceDN w:val="0"/>
        <w:adjustRightInd w:val="0"/>
        <w:spacing w:after="0" w:line="276" w:lineRule="auto"/>
        <w:jc w:val="both"/>
        <w:rPr>
          <w:rFonts w:ascii="Arial Narrow" w:hAnsi="Arial Narrow" w:cs="Trebuchet MS"/>
          <w:sz w:val="24"/>
          <w:szCs w:val="24"/>
          <w:lang w:val="x-none"/>
        </w:rPr>
      </w:pPr>
      <w:r w:rsidRPr="005B02B5">
        <w:rPr>
          <w:rFonts w:ascii="Arial Narrow" w:hAnsi="Arial Narrow" w:cs="Trebuchet MS"/>
          <w:sz w:val="24"/>
          <w:szCs w:val="24"/>
          <w:lang w:val="x-none"/>
        </w:rPr>
        <w:t>dezvoltarea serviciilor pentru populaţie şi alte activităţi economice</w:t>
      </w:r>
      <w:r w:rsidRPr="005B02B5">
        <w:rPr>
          <w:rFonts w:ascii="Arial Narrow" w:hAnsi="Arial Narrow" w:cs="Trebuchet MS"/>
          <w:sz w:val="24"/>
          <w:szCs w:val="24"/>
          <w:lang w:val="ro-RO"/>
        </w:rPr>
        <w:t>;</w:t>
      </w:r>
    </w:p>
    <w:p w:rsidR="003176BD" w:rsidRPr="005B02B5" w:rsidRDefault="003176BD" w:rsidP="003176BD">
      <w:pPr>
        <w:numPr>
          <w:ilvl w:val="0"/>
          <w:numId w:val="6"/>
        </w:numPr>
        <w:autoSpaceDE w:val="0"/>
        <w:autoSpaceDN w:val="0"/>
        <w:adjustRightInd w:val="0"/>
        <w:spacing w:after="0" w:line="276" w:lineRule="auto"/>
        <w:jc w:val="both"/>
        <w:rPr>
          <w:rFonts w:ascii="Arial Narrow" w:hAnsi="Arial Narrow" w:cs="Trebuchet MS"/>
          <w:sz w:val="24"/>
          <w:szCs w:val="24"/>
          <w:lang w:val="x-none"/>
        </w:rPr>
      </w:pPr>
      <w:r w:rsidRPr="005B02B5">
        <w:rPr>
          <w:rFonts w:ascii="Arial Narrow" w:hAnsi="Arial Narrow" w:cs="Trebuchet MS"/>
          <w:sz w:val="24"/>
          <w:szCs w:val="24"/>
          <w:lang w:val="x-none"/>
        </w:rPr>
        <w:t>crearea de locuri de muncă de calitate în teritoriul LEADER</w:t>
      </w:r>
      <w:r w:rsidRPr="005B02B5">
        <w:rPr>
          <w:rFonts w:ascii="Arial Narrow" w:hAnsi="Arial Narrow" w:cs="Trebuchet MS"/>
          <w:sz w:val="24"/>
          <w:szCs w:val="24"/>
          <w:lang w:val="ro-RO"/>
        </w:rPr>
        <w:t>;</w:t>
      </w:r>
    </w:p>
    <w:p w:rsidR="003176BD" w:rsidRPr="005B02B5" w:rsidRDefault="003176BD" w:rsidP="003176BD">
      <w:pPr>
        <w:numPr>
          <w:ilvl w:val="0"/>
          <w:numId w:val="6"/>
        </w:numPr>
        <w:autoSpaceDE w:val="0"/>
        <w:autoSpaceDN w:val="0"/>
        <w:adjustRightInd w:val="0"/>
        <w:spacing w:after="0" w:line="276" w:lineRule="auto"/>
        <w:jc w:val="both"/>
        <w:rPr>
          <w:rFonts w:ascii="Arial Narrow" w:hAnsi="Arial Narrow" w:cs="Trebuchet MS"/>
          <w:sz w:val="24"/>
          <w:szCs w:val="24"/>
          <w:lang w:val="x-none"/>
        </w:rPr>
      </w:pPr>
      <w:r w:rsidRPr="005B02B5">
        <w:rPr>
          <w:rFonts w:ascii="Arial Narrow" w:hAnsi="Arial Narrow" w:cs="Trebuchet MS"/>
          <w:sz w:val="24"/>
          <w:szCs w:val="24"/>
          <w:lang w:val="x-none"/>
        </w:rPr>
        <w:t>încurajarea menținerii și dezvoltării activităților meșteșugărești tradiționale</w:t>
      </w:r>
      <w:r w:rsidRPr="005B02B5">
        <w:rPr>
          <w:rFonts w:ascii="Arial Narrow" w:hAnsi="Arial Narrow" w:cs="Trebuchet MS"/>
          <w:sz w:val="24"/>
          <w:szCs w:val="24"/>
          <w:lang w:val="ro-RO"/>
        </w:rPr>
        <w:t>;</w:t>
      </w:r>
    </w:p>
    <w:p w:rsidR="003176BD" w:rsidRPr="005B02B5" w:rsidRDefault="003176BD" w:rsidP="003176BD">
      <w:pPr>
        <w:numPr>
          <w:ilvl w:val="0"/>
          <w:numId w:val="6"/>
        </w:numPr>
        <w:autoSpaceDE w:val="0"/>
        <w:autoSpaceDN w:val="0"/>
        <w:adjustRightInd w:val="0"/>
        <w:spacing w:after="0" w:line="276" w:lineRule="auto"/>
        <w:jc w:val="both"/>
        <w:rPr>
          <w:rFonts w:ascii="Arial Narrow" w:hAnsi="Arial Narrow" w:cs="Trebuchet MS"/>
          <w:sz w:val="24"/>
          <w:szCs w:val="24"/>
          <w:lang w:val="x-none"/>
        </w:rPr>
      </w:pPr>
      <w:r w:rsidRPr="005B02B5">
        <w:rPr>
          <w:rFonts w:ascii="Arial Narrow" w:hAnsi="Arial Narrow" w:cs="Trebuchet MS"/>
          <w:sz w:val="24"/>
          <w:szCs w:val="24"/>
          <w:lang w:val="x-none"/>
        </w:rPr>
        <w:t>dezvoltarea turismului prin încurajarea înfiinţării tuturor tipurilor de structuri de cazare, baze de agrement etc.</w:t>
      </w:r>
      <w:r w:rsidRPr="005B02B5">
        <w:rPr>
          <w:rFonts w:ascii="Arial Narrow" w:hAnsi="Arial Narrow" w:cs="Trebuchet MS"/>
          <w:sz w:val="24"/>
          <w:szCs w:val="24"/>
          <w:lang w:val="ro-RO"/>
        </w:rPr>
        <w:t>;</w:t>
      </w:r>
    </w:p>
    <w:p w:rsidR="003176BD" w:rsidRPr="005B02B5" w:rsidRDefault="003176BD" w:rsidP="003176BD">
      <w:pPr>
        <w:autoSpaceDE w:val="0"/>
        <w:autoSpaceDN w:val="0"/>
        <w:adjustRightInd w:val="0"/>
        <w:spacing w:after="0"/>
        <w:jc w:val="both"/>
        <w:rPr>
          <w:rFonts w:ascii="Arial Narrow" w:hAnsi="Arial Narrow" w:cs="Trebuchet MS"/>
          <w:b/>
          <w:bCs/>
          <w:sz w:val="24"/>
          <w:szCs w:val="24"/>
          <w:u w:val="single"/>
          <w:lang w:val="x-none"/>
        </w:rPr>
      </w:pPr>
      <w:r w:rsidRPr="005B02B5">
        <w:rPr>
          <w:rFonts w:ascii="Arial Narrow" w:hAnsi="Arial Narrow" w:cs="Trebuchet MS"/>
          <w:b/>
          <w:bCs/>
          <w:sz w:val="24"/>
          <w:szCs w:val="24"/>
          <w:u w:val="single"/>
          <w:lang w:val="x-none"/>
        </w:rPr>
        <w:t>Măsura contribuie la prioritatea/prioritățile prevăzute la art. 5, Reg. (UE) nr. 1305/2013</w:t>
      </w:r>
    </w:p>
    <w:p w:rsidR="003176BD" w:rsidRPr="005B02B5" w:rsidRDefault="003176BD" w:rsidP="003176BD">
      <w:pPr>
        <w:autoSpaceDE w:val="0"/>
        <w:autoSpaceDN w:val="0"/>
        <w:adjustRightInd w:val="0"/>
        <w:spacing w:after="0"/>
        <w:jc w:val="both"/>
        <w:rPr>
          <w:rFonts w:ascii="Arial Narrow" w:hAnsi="Arial Narrow" w:cs="Trebuchet MS"/>
          <w:color w:val="000000"/>
          <w:sz w:val="24"/>
          <w:szCs w:val="24"/>
          <w:lang w:val="ro-RO"/>
        </w:rPr>
      </w:pPr>
      <w:r w:rsidRPr="005B02B5">
        <w:rPr>
          <w:rFonts w:ascii="Arial Narrow" w:hAnsi="Arial Narrow" w:cs="Trebuchet MS"/>
          <w:color w:val="000000"/>
          <w:sz w:val="24"/>
          <w:szCs w:val="24"/>
          <w:lang w:val="x-none"/>
        </w:rPr>
        <w:t>P6: Promovarea incluziunii sociale, a reducerii sărăciei și a dezvoltării economice în zonele rurale</w:t>
      </w:r>
    </w:p>
    <w:p w:rsidR="003176BD" w:rsidRPr="005B02B5" w:rsidRDefault="003176BD" w:rsidP="003176BD">
      <w:pPr>
        <w:autoSpaceDE w:val="0"/>
        <w:autoSpaceDN w:val="0"/>
        <w:adjustRightInd w:val="0"/>
        <w:spacing w:after="0"/>
        <w:jc w:val="both"/>
        <w:rPr>
          <w:rFonts w:ascii="Arial Narrow" w:hAnsi="Arial Narrow" w:cs="Trebuchet MS"/>
          <w:color w:val="000000"/>
          <w:sz w:val="24"/>
          <w:szCs w:val="24"/>
          <w:lang w:val="x-none"/>
        </w:rPr>
      </w:pPr>
      <w:r w:rsidRPr="005B02B5">
        <w:rPr>
          <w:rFonts w:ascii="Arial Narrow" w:hAnsi="Arial Narrow" w:cs="Trebuchet MS"/>
          <w:color w:val="000000"/>
          <w:sz w:val="24"/>
          <w:szCs w:val="24"/>
          <w:lang w:val="x-none"/>
        </w:rPr>
        <w:t>P5: Promovarea utilizării eficiente a resurselor și sprijinirea tranziției către o economie cu emisii reduse de carbon și reziliență la schimbările climatice în sectoarele agricol, alimentar și silvic</w:t>
      </w:r>
    </w:p>
    <w:p w:rsidR="003176BD" w:rsidRPr="005B02B5" w:rsidRDefault="003176BD" w:rsidP="003176BD">
      <w:pPr>
        <w:autoSpaceDE w:val="0"/>
        <w:autoSpaceDN w:val="0"/>
        <w:adjustRightInd w:val="0"/>
        <w:spacing w:after="0"/>
        <w:jc w:val="both"/>
        <w:rPr>
          <w:rFonts w:ascii="Arial Narrow" w:hAnsi="Arial Narrow" w:cs="Trebuchet MS"/>
          <w:b/>
          <w:bCs/>
          <w:sz w:val="24"/>
          <w:szCs w:val="24"/>
          <w:u w:val="single"/>
          <w:lang w:val="x-none"/>
        </w:rPr>
      </w:pPr>
      <w:r w:rsidRPr="005B02B5">
        <w:rPr>
          <w:rFonts w:ascii="Arial Narrow" w:hAnsi="Arial Narrow" w:cs="Trebuchet MS"/>
          <w:b/>
          <w:bCs/>
          <w:sz w:val="24"/>
          <w:szCs w:val="24"/>
          <w:u w:val="single"/>
          <w:lang w:val="x-none"/>
        </w:rPr>
        <w:t>Măsura corespunde obiectivelor art. 19 Dezvoltarea exploataţiilor şi a întreprinderilor alineatul 1a, punctul îi) activităţi neagricole în zone rurale.</w:t>
      </w:r>
    </w:p>
    <w:p w:rsidR="003176BD" w:rsidRPr="005B02B5" w:rsidRDefault="003176BD" w:rsidP="003176BD">
      <w:pPr>
        <w:autoSpaceDE w:val="0"/>
        <w:autoSpaceDN w:val="0"/>
        <w:adjustRightInd w:val="0"/>
        <w:spacing w:after="0"/>
        <w:jc w:val="both"/>
        <w:rPr>
          <w:rFonts w:ascii="Arial Narrow" w:hAnsi="Arial Narrow" w:cs="Trebuchet MS"/>
          <w:b/>
          <w:bCs/>
          <w:sz w:val="24"/>
          <w:szCs w:val="24"/>
          <w:u w:val="single"/>
          <w:lang w:val="x-none"/>
        </w:rPr>
      </w:pPr>
      <w:r w:rsidRPr="005B02B5">
        <w:rPr>
          <w:rFonts w:ascii="Arial Narrow" w:hAnsi="Arial Narrow" w:cs="Trebuchet MS"/>
          <w:b/>
          <w:bCs/>
          <w:sz w:val="24"/>
          <w:szCs w:val="24"/>
          <w:u w:val="single"/>
          <w:lang w:val="x-none"/>
        </w:rPr>
        <w:t>Măsura contribuie la Domeniul de intervenție 6A Facilitarea diversificării, a înfiinţării şi a dezvoltării de întreprinderi mici, precum şi crearea de locuri de muncă.</w:t>
      </w:r>
    </w:p>
    <w:p w:rsidR="003176BD" w:rsidRPr="005B02B5" w:rsidRDefault="003176BD" w:rsidP="003176BD">
      <w:pPr>
        <w:autoSpaceDE w:val="0"/>
        <w:autoSpaceDN w:val="0"/>
        <w:adjustRightInd w:val="0"/>
        <w:spacing w:after="0"/>
        <w:ind w:left="15"/>
        <w:jc w:val="both"/>
        <w:rPr>
          <w:rFonts w:ascii="Arial Narrow" w:hAnsi="Arial Narrow" w:cs="Trebuchet MS"/>
          <w:b/>
          <w:bCs/>
          <w:sz w:val="24"/>
          <w:szCs w:val="24"/>
          <w:u w:val="single"/>
          <w:lang w:val="x-none"/>
        </w:rPr>
      </w:pPr>
      <w:r w:rsidRPr="005B02B5">
        <w:rPr>
          <w:rFonts w:ascii="Arial Narrow" w:hAnsi="Arial Narrow" w:cs="Trebuchet MS"/>
          <w:b/>
          <w:bCs/>
          <w:sz w:val="24"/>
          <w:szCs w:val="24"/>
          <w:u w:val="single"/>
          <w:lang w:val="x-none"/>
        </w:rPr>
        <w:t>Măsura contribuie la obiectivele transversale ale Reg. (UE) nr. 1305/2013:</w:t>
      </w:r>
    </w:p>
    <w:p w:rsidR="003176BD" w:rsidRPr="005B02B5" w:rsidRDefault="003176BD" w:rsidP="003176BD">
      <w:pPr>
        <w:autoSpaceDE w:val="0"/>
        <w:autoSpaceDN w:val="0"/>
        <w:adjustRightInd w:val="0"/>
        <w:spacing w:after="0"/>
        <w:jc w:val="both"/>
        <w:rPr>
          <w:rFonts w:ascii="Arial Narrow" w:hAnsi="Arial Narrow" w:cs="Trebuchet MS"/>
          <w:b/>
          <w:bCs/>
          <w:sz w:val="24"/>
          <w:szCs w:val="24"/>
          <w:u w:val="single"/>
          <w:lang w:val="x-none"/>
        </w:rPr>
      </w:pPr>
      <w:r w:rsidRPr="005B02B5">
        <w:rPr>
          <w:rFonts w:ascii="Arial Narrow" w:hAnsi="Arial Narrow" w:cs="Trebuchet MS"/>
          <w:b/>
          <w:bCs/>
          <w:sz w:val="24"/>
          <w:szCs w:val="24"/>
          <w:u w:val="single"/>
          <w:lang w:val="x-none"/>
        </w:rPr>
        <w:t>Măsura contribuie la inovare şi protecţia mediului</w:t>
      </w:r>
    </w:p>
    <w:p w:rsidR="003176BD" w:rsidRPr="005B02B5" w:rsidRDefault="003176BD" w:rsidP="003176BD">
      <w:pPr>
        <w:autoSpaceDE w:val="0"/>
        <w:autoSpaceDN w:val="0"/>
        <w:adjustRightInd w:val="0"/>
        <w:spacing w:after="0"/>
        <w:jc w:val="both"/>
        <w:rPr>
          <w:rFonts w:ascii="Arial Narrow" w:hAnsi="Arial Narrow" w:cs="Trebuchet MS"/>
          <w:sz w:val="24"/>
          <w:szCs w:val="24"/>
          <w:lang w:val="x-none"/>
        </w:rPr>
      </w:pPr>
      <w:r w:rsidRPr="005B02B5">
        <w:rPr>
          <w:rFonts w:ascii="Arial Narrow" w:hAnsi="Arial Narrow" w:cs="Trebuchet MS"/>
          <w:sz w:val="24"/>
          <w:szCs w:val="24"/>
          <w:lang w:val="x-none"/>
        </w:rPr>
        <w:t>Proiectele selectate vor contribui la stimularea inovării prin activităţile economice nou înfiinţate, prin contribuţia adusă la dezvoltarea resurselor umane, prin crearea de locuri de muncă şi combaterea sărăciei. Toate investiţiile realizate în cadrul acestei măsuri vor fi din categoria celor „prietenoase cu mediul” fiind selectate cu prioritate proiectele care adoptă soluţii de obţinere a energiei din surse regenerabile.</w:t>
      </w:r>
    </w:p>
    <w:p w:rsidR="003176BD" w:rsidRPr="005B02B5" w:rsidRDefault="003176BD" w:rsidP="003176BD">
      <w:pPr>
        <w:autoSpaceDE w:val="0"/>
        <w:autoSpaceDN w:val="0"/>
        <w:adjustRightInd w:val="0"/>
        <w:spacing w:after="0"/>
        <w:ind w:left="15"/>
        <w:jc w:val="both"/>
        <w:rPr>
          <w:rFonts w:ascii="Arial Narrow" w:hAnsi="Arial Narrow" w:cs="Trebuchet MS"/>
          <w:sz w:val="24"/>
          <w:szCs w:val="24"/>
          <w:lang w:val="x-none"/>
        </w:rPr>
      </w:pPr>
      <w:r w:rsidRPr="005B02B5">
        <w:rPr>
          <w:rFonts w:ascii="Arial Narrow" w:hAnsi="Arial Narrow" w:cs="Trebuchet MS"/>
          <w:b/>
          <w:bCs/>
          <w:sz w:val="24"/>
          <w:szCs w:val="24"/>
          <w:u w:val="single"/>
          <w:lang w:val="x-none"/>
        </w:rPr>
        <w:t>Complementaritatea cu alte măsuri din SDL</w:t>
      </w:r>
      <w:r w:rsidRPr="005B02B5">
        <w:rPr>
          <w:rFonts w:ascii="Arial Narrow" w:hAnsi="Arial Narrow" w:cs="Trebuchet MS"/>
          <w:sz w:val="24"/>
          <w:szCs w:val="24"/>
          <w:lang w:val="x-none"/>
        </w:rPr>
        <w:t>: măsura M1/1A, M2/1B, M3/1B</w:t>
      </w:r>
    </w:p>
    <w:p w:rsidR="003176BD" w:rsidRPr="005B02B5" w:rsidRDefault="003176BD" w:rsidP="003176BD">
      <w:pPr>
        <w:widowControl w:val="0"/>
        <w:autoSpaceDE w:val="0"/>
        <w:autoSpaceDN w:val="0"/>
        <w:adjustRightInd w:val="0"/>
        <w:spacing w:after="0"/>
        <w:ind w:left="4"/>
        <w:jc w:val="both"/>
        <w:rPr>
          <w:rFonts w:ascii="Arial Narrow" w:hAnsi="Arial Narrow" w:cs="Trebuchet MS"/>
          <w:sz w:val="24"/>
          <w:szCs w:val="24"/>
        </w:rPr>
      </w:pPr>
      <w:r w:rsidRPr="005B02B5">
        <w:rPr>
          <w:rFonts w:ascii="Arial Narrow" w:hAnsi="Arial Narrow" w:cs="Trebuchet MS"/>
          <w:b/>
          <w:sz w:val="24"/>
          <w:szCs w:val="24"/>
          <w:u w:val="single"/>
        </w:rPr>
        <w:t>Sinergia cu alte măsuri din SDL</w:t>
      </w:r>
      <w:r w:rsidRPr="005B02B5">
        <w:rPr>
          <w:rFonts w:ascii="Arial Narrow" w:hAnsi="Arial Narrow" w:cs="Trebuchet MS"/>
          <w:sz w:val="24"/>
          <w:szCs w:val="24"/>
          <w:u w:val="single"/>
        </w:rPr>
        <w:t>:</w:t>
      </w:r>
      <w:r w:rsidRPr="005B02B5">
        <w:rPr>
          <w:rFonts w:ascii="Arial Narrow" w:hAnsi="Arial Narrow" w:cs="Trebuchet MS"/>
          <w:sz w:val="24"/>
          <w:szCs w:val="24"/>
        </w:rPr>
        <w:t xml:space="preserve">  M7/6A</w:t>
      </w:r>
      <w:proofErr w:type="gramStart"/>
      <w:r w:rsidRPr="005B02B5">
        <w:rPr>
          <w:rFonts w:ascii="Arial Narrow" w:hAnsi="Arial Narrow" w:cs="Trebuchet MS"/>
          <w:sz w:val="24"/>
          <w:szCs w:val="24"/>
        </w:rPr>
        <w:t>,M8</w:t>
      </w:r>
      <w:proofErr w:type="gramEnd"/>
      <w:r w:rsidRPr="005B02B5">
        <w:rPr>
          <w:rFonts w:ascii="Arial Narrow" w:hAnsi="Arial Narrow" w:cs="Trebuchet MS"/>
          <w:sz w:val="24"/>
          <w:szCs w:val="24"/>
        </w:rPr>
        <w:t>/6A,M9/6B,M10/6B</w:t>
      </w:r>
    </w:p>
    <w:p w:rsidR="003176BD" w:rsidRPr="005B02B5" w:rsidRDefault="003176BD" w:rsidP="003176BD">
      <w:pPr>
        <w:widowControl w:val="0"/>
        <w:autoSpaceDE w:val="0"/>
        <w:autoSpaceDN w:val="0"/>
        <w:adjustRightInd w:val="0"/>
        <w:spacing w:after="0"/>
        <w:ind w:left="4"/>
        <w:jc w:val="both"/>
        <w:rPr>
          <w:rFonts w:ascii="Arial Narrow" w:hAnsi="Arial Narrow"/>
          <w:sz w:val="24"/>
          <w:szCs w:val="24"/>
        </w:rPr>
      </w:pPr>
    </w:p>
    <w:p w:rsidR="003176BD" w:rsidRPr="005B02B5" w:rsidRDefault="003176BD" w:rsidP="003176BD">
      <w:pPr>
        <w:pStyle w:val="ListParagraph"/>
        <w:widowControl w:val="0"/>
        <w:numPr>
          <w:ilvl w:val="0"/>
          <w:numId w:val="3"/>
        </w:numPr>
        <w:autoSpaceDE w:val="0"/>
        <w:autoSpaceDN w:val="0"/>
        <w:adjustRightInd w:val="0"/>
        <w:spacing w:after="0"/>
        <w:jc w:val="both"/>
        <w:rPr>
          <w:rFonts w:ascii="Arial Narrow" w:hAnsi="Arial Narrow"/>
          <w:b/>
          <w:sz w:val="24"/>
          <w:szCs w:val="24"/>
          <w:u w:val="single"/>
        </w:rPr>
      </w:pPr>
      <w:r w:rsidRPr="005B02B5">
        <w:rPr>
          <w:rFonts w:ascii="Arial Narrow" w:hAnsi="Arial Narrow" w:cs="Trebuchet MS"/>
          <w:b/>
          <w:bCs/>
          <w:sz w:val="24"/>
          <w:szCs w:val="24"/>
          <w:u w:val="single"/>
        </w:rPr>
        <w:t>Valoarea adăugată a măsurii</w:t>
      </w:r>
    </w:p>
    <w:p w:rsidR="003176BD" w:rsidRPr="005B02B5" w:rsidRDefault="003176BD" w:rsidP="003176BD">
      <w:pPr>
        <w:pStyle w:val="ListParagraph"/>
        <w:numPr>
          <w:ilvl w:val="0"/>
          <w:numId w:val="10"/>
        </w:numPr>
        <w:spacing w:after="0"/>
        <w:jc w:val="both"/>
        <w:rPr>
          <w:rFonts w:ascii="Arial Narrow" w:hAnsi="Arial Narrow"/>
          <w:sz w:val="24"/>
          <w:szCs w:val="24"/>
        </w:rPr>
      </w:pPr>
      <w:r w:rsidRPr="005B02B5">
        <w:rPr>
          <w:rFonts w:ascii="Arial Narrow" w:hAnsi="Arial Narrow"/>
          <w:sz w:val="24"/>
          <w:szCs w:val="24"/>
        </w:rPr>
        <w:t>Stimularea activităţilor economice noi din sfera serviciilor pentru populaţie sau pentru alte activităţi economice neagricole din teritoriul GAL;</w:t>
      </w:r>
    </w:p>
    <w:p w:rsidR="003176BD" w:rsidRPr="005B02B5" w:rsidRDefault="003176BD" w:rsidP="003176BD">
      <w:pPr>
        <w:pStyle w:val="ListParagraph"/>
        <w:numPr>
          <w:ilvl w:val="0"/>
          <w:numId w:val="10"/>
        </w:numPr>
        <w:spacing w:after="0"/>
        <w:jc w:val="both"/>
        <w:rPr>
          <w:rFonts w:ascii="Arial Narrow" w:hAnsi="Arial Narrow"/>
          <w:sz w:val="24"/>
          <w:szCs w:val="24"/>
          <w:lang w:val="es-ES"/>
        </w:rPr>
      </w:pPr>
      <w:r w:rsidRPr="005B02B5">
        <w:rPr>
          <w:rFonts w:ascii="Arial Narrow" w:hAnsi="Arial Narrow"/>
          <w:sz w:val="24"/>
          <w:szCs w:val="24"/>
          <w:lang w:val="es-ES"/>
        </w:rPr>
        <w:t>Dezvoltarea resurselor umane și utilizarea de know-how;</w:t>
      </w:r>
    </w:p>
    <w:p w:rsidR="003176BD" w:rsidRPr="005B02B5" w:rsidRDefault="003176BD" w:rsidP="003176BD">
      <w:pPr>
        <w:pStyle w:val="ListParagraph"/>
        <w:numPr>
          <w:ilvl w:val="0"/>
          <w:numId w:val="10"/>
        </w:numPr>
        <w:spacing w:after="0"/>
        <w:jc w:val="both"/>
        <w:rPr>
          <w:rFonts w:ascii="Arial Narrow" w:hAnsi="Arial Narrow"/>
          <w:sz w:val="24"/>
          <w:szCs w:val="24"/>
          <w:lang w:val="es-ES"/>
        </w:rPr>
      </w:pPr>
      <w:r w:rsidRPr="005B02B5">
        <w:rPr>
          <w:rFonts w:ascii="Arial Narrow" w:hAnsi="Arial Narrow"/>
          <w:sz w:val="24"/>
          <w:szCs w:val="24"/>
          <w:lang w:val="es-ES"/>
        </w:rPr>
        <w:t>Crearea de noi locuri de muncă;</w:t>
      </w:r>
    </w:p>
    <w:p w:rsidR="003176BD" w:rsidRPr="005B02B5" w:rsidRDefault="003176BD" w:rsidP="003176BD">
      <w:pPr>
        <w:pStyle w:val="ListParagraph"/>
        <w:spacing w:after="0"/>
        <w:jc w:val="both"/>
        <w:rPr>
          <w:rFonts w:ascii="Arial Narrow" w:hAnsi="Arial Narrow"/>
          <w:sz w:val="24"/>
          <w:szCs w:val="24"/>
          <w:lang w:val="es-ES"/>
        </w:rPr>
      </w:pPr>
    </w:p>
    <w:p w:rsidR="003176BD" w:rsidRPr="005B02B5" w:rsidRDefault="003176BD" w:rsidP="003176BD">
      <w:pPr>
        <w:pStyle w:val="NoSpacing"/>
        <w:numPr>
          <w:ilvl w:val="0"/>
          <w:numId w:val="3"/>
        </w:numPr>
        <w:spacing w:line="276" w:lineRule="auto"/>
        <w:jc w:val="both"/>
        <w:rPr>
          <w:rFonts w:ascii="Arial Narrow" w:hAnsi="Arial Narrow"/>
          <w:b/>
          <w:sz w:val="24"/>
          <w:szCs w:val="24"/>
          <w:u w:val="single"/>
        </w:rPr>
      </w:pPr>
      <w:r w:rsidRPr="005B02B5">
        <w:rPr>
          <w:rFonts w:ascii="Arial Narrow" w:hAnsi="Arial Narrow"/>
          <w:b/>
          <w:sz w:val="24"/>
          <w:szCs w:val="24"/>
          <w:u w:val="single"/>
        </w:rPr>
        <w:t xml:space="preserve">Trimiteri la alte acte legislative </w:t>
      </w:r>
    </w:p>
    <w:p w:rsidR="003176BD" w:rsidRPr="005B02B5" w:rsidRDefault="003176BD" w:rsidP="003176BD">
      <w:pPr>
        <w:pStyle w:val="NoSpacing"/>
        <w:spacing w:line="276" w:lineRule="auto"/>
        <w:jc w:val="both"/>
        <w:rPr>
          <w:rFonts w:ascii="Arial Narrow" w:hAnsi="Arial Narrow"/>
          <w:sz w:val="24"/>
          <w:szCs w:val="24"/>
        </w:rPr>
      </w:pPr>
      <w:r w:rsidRPr="005B02B5">
        <w:rPr>
          <w:rFonts w:ascii="Arial Narrow" w:hAnsi="Arial Narrow"/>
          <w:sz w:val="24"/>
          <w:szCs w:val="24"/>
        </w:rPr>
        <w:t>Regulamentul nr. 1305/2013 cu modificările și completările ulterioare;</w:t>
      </w:r>
    </w:p>
    <w:p w:rsidR="003176BD" w:rsidRPr="005B02B5" w:rsidRDefault="003176BD" w:rsidP="003176BD">
      <w:pPr>
        <w:pStyle w:val="NoSpacing"/>
        <w:spacing w:line="276" w:lineRule="auto"/>
        <w:jc w:val="both"/>
        <w:rPr>
          <w:rFonts w:ascii="Arial Narrow" w:hAnsi="Arial Narrow"/>
          <w:sz w:val="24"/>
          <w:szCs w:val="24"/>
        </w:rPr>
      </w:pPr>
      <w:r w:rsidRPr="005B02B5">
        <w:rPr>
          <w:rFonts w:ascii="Arial Narrow" w:hAnsi="Arial Narrow"/>
          <w:sz w:val="24"/>
          <w:szCs w:val="24"/>
        </w:rPr>
        <w:t>Regulamentul nr. 1303/2013 cu modificările și completările ulterioare;</w:t>
      </w:r>
    </w:p>
    <w:p w:rsidR="003176BD" w:rsidRPr="005B02B5" w:rsidRDefault="003176BD" w:rsidP="003176BD">
      <w:pPr>
        <w:pStyle w:val="NoSpacing"/>
        <w:spacing w:line="276" w:lineRule="auto"/>
        <w:jc w:val="both"/>
        <w:rPr>
          <w:rFonts w:ascii="Arial Narrow" w:hAnsi="Arial Narrow"/>
          <w:sz w:val="24"/>
          <w:szCs w:val="24"/>
        </w:rPr>
      </w:pPr>
      <w:r w:rsidRPr="005B02B5">
        <w:rPr>
          <w:rFonts w:ascii="Arial Narrow" w:hAnsi="Arial Narrow"/>
          <w:sz w:val="24"/>
          <w:szCs w:val="24"/>
        </w:rPr>
        <w:t>Regulamentul nr. 1407/2013 cu modificările și completările ulterioare;</w:t>
      </w:r>
    </w:p>
    <w:p w:rsidR="003176BD" w:rsidRPr="005B02B5" w:rsidRDefault="003176BD" w:rsidP="003176BD">
      <w:pPr>
        <w:pStyle w:val="NoSpacing"/>
        <w:spacing w:line="276" w:lineRule="auto"/>
        <w:jc w:val="both"/>
        <w:rPr>
          <w:rFonts w:ascii="Arial Narrow" w:hAnsi="Arial Narrow"/>
          <w:sz w:val="24"/>
          <w:szCs w:val="24"/>
        </w:rPr>
      </w:pPr>
      <w:r w:rsidRPr="005B02B5">
        <w:rPr>
          <w:rFonts w:ascii="Arial Narrow" w:hAnsi="Arial Narrow"/>
          <w:sz w:val="24"/>
          <w:szCs w:val="24"/>
        </w:rPr>
        <w:t>Regulamentul nr. 807/2014 cu modificările și completările ulterioare;</w:t>
      </w:r>
    </w:p>
    <w:p w:rsidR="003176BD" w:rsidRPr="005B02B5" w:rsidRDefault="003176BD" w:rsidP="003176BD">
      <w:pPr>
        <w:pStyle w:val="NoSpacing"/>
        <w:spacing w:line="276" w:lineRule="auto"/>
        <w:jc w:val="both"/>
        <w:rPr>
          <w:rFonts w:ascii="Arial Narrow" w:hAnsi="Arial Narrow"/>
          <w:sz w:val="24"/>
          <w:szCs w:val="24"/>
        </w:rPr>
      </w:pPr>
    </w:p>
    <w:p w:rsidR="003176BD" w:rsidRPr="005B02B5" w:rsidRDefault="003176BD" w:rsidP="003176BD">
      <w:pPr>
        <w:pStyle w:val="ListParagraph"/>
        <w:widowControl w:val="0"/>
        <w:numPr>
          <w:ilvl w:val="0"/>
          <w:numId w:val="3"/>
        </w:numPr>
        <w:overflowPunct w:val="0"/>
        <w:autoSpaceDE w:val="0"/>
        <w:autoSpaceDN w:val="0"/>
        <w:adjustRightInd w:val="0"/>
        <w:spacing w:after="0"/>
        <w:jc w:val="both"/>
        <w:rPr>
          <w:rFonts w:ascii="Arial Narrow" w:hAnsi="Arial Narrow" w:cs="Trebuchet MS"/>
          <w:b/>
          <w:bCs/>
          <w:sz w:val="24"/>
          <w:szCs w:val="24"/>
          <w:lang w:val="es-ES"/>
        </w:rPr>
      </w:pPr>
      <w:r w:rsidRPr="005B02B5">
        <w:rPr>
          <w:rFonts w:ascii="Arial Narrow" w:hAnsi="Arial Narrow" w:cs="Trebuchet MS"/>
          <w:b/>
          <w:bCs/>
          <w:sz w:val="24"/>
          <w:szCs w:val="24"/>
          <w:u w:val="single"/>
          <w:lang w:val="es-ES"/>
        </w:rPr>
        <w:t>Beneficiari direcți/indirecți (grup țintă</w:t>
      </w:r>
      <w:r w:rsidRPr="005B02B5">
        <w:rPr>
          <w:rFonts w:ascii="Arial Narrow" w:hAnsi="Arial Narrow" w:cs="Trebuchet MS"/>
          <w:b/>
          <w:bCs/>
          <w:sz w:val="24"/>
          <w:szCs w:val="24"/>
          <w:lang w:val="es-ES"/>
        </w:rPr>
        <w:t xml:space="preserve">) </w:t>
      </w:r>
    </w:p>
    <w:p w:rsidR="003176BD" w:rsidRPr="005B02B5" w:rsidRDefault="003176BD" w:rsidP="003176BD">
      <w:pPr>
        <w:tabs>
          <w:tab w:val="left" w:pos="161"/>
        </w:tabs>
        <w:spacing w:after="0"/>
        <w:ind w:left="360"/>
        <w:jc w:val="both"/>
        <w:rPr>
          <w:rFonts w:ascii="Arial Narrow" w:hAnsi="Arial Narrow"/>
          <w:sz w:val="24"/>
          <w:szCs w:val="24"/>
          <w:lang w:eastAsia="ro-RO"/>
        </w:rPr>
      </w:pPr>
      <w:r w:rsidRPr="005B02B5">
        <w:rPr>
          <w:rFonts w:ascii="Arial Narrow" w:hAnsi="Arial Narrow"/>
          <w:sz w:val="24"/>
          <w:szCs w:val="24"/>
          <w:lang w:val="es-ES" w:eastAsia="ro-RO"/>
        </w:rPr>
        <w:t xml:space="preserve">Fermieri sau membrii unei gospodării agricole, care își diversifică activitatea prin practicarea unor activități neagricole, precum și microîntreprinderile, întreprinderile mici și persoanele fizice din zone rurale (Start-up)–art 19. alin. </w:t>
      </w:r>
      <w:r w:rsidRPr="005B02B5">
        <w:rPr>
          <w:rFonts w:ascii="Arial Narrow" w:hAnsi="Arial Narrow"/>
          <w:sz w:val="24"/>
          <w:szCs w:val="24"/>
          <w:lang w:eastAsia="ro-RO"/>
        </w:rPr>
        <w:t>1, litera a, punctul ii;</w:t>
      </w:r>
    </w:p>
    <w:p w:rsidR="003176BD" w:rsidRPr="005B02B5" w:rsidRDefault="003176BD" w:rsidP="003176BD">
      <w:pPr>
        <w:pStyle w:val="ListParagraph"/>
        <w:numPr>
          <w:ilvl w:val="0"/>
          <w:numId w:val="8"/>
        </w:numPr>
        <w:spacing w:after="0"/>
        <w:jc w:val="both"/>
        <w:rPr>
          <w:rFonts w:ascii="Arial Narrow" w:hAnsi="Arial Narrow"/>
          <w:sz w:val="24"/>
          <w:szCs w:val="24"/>
          <w:lang w:eastAsia="ro-RO"/>
        </w:rPr>
      </w:pPr>
      <w:r w:rsidRPr="005B02B5">
        <w:rPr>
          <w:rFonts w:ascii="Arial Narrow" w:hAnsi="Arial Narrow"/>
          <w:sz w:val="24"/>
          <w:szCs w:val="24"/>
          <w:lang w:eastAsia="ro-RO"/>
        </w:rPr>
        <w:t xml:space="preserve">Micro-întreprinderi și întreprinderi mici existente din spațiul rural, care își propun activități neagricole, pe care nu le-au mai efectuat până la data aplicării pentru sprijin; </w:t>
      </w:r>
    </w:p>
    <w:p w:rsidR="003176BD" w:rsidRPr="005B02B5" w:rsidRDefault="003176BD" w:rsidP="003176BD">
      <w:pPr>
        <w:pStyle w:val="ListParagraph"/>
        <w:numPr>
          <w:ilvl w:val="0"/>
          <w:numId w:val="8"/>
        </w:numPr>
        <w:spacing w:after="0"/>
        <w:jc w:val="both"/>
        <w:rPr>
          <w:rFonts w:ascii="Arial Narrow" w:hAnsi="Arial Narrow"/>
          <w:sz w:val="24"/>
          <w:szCs w:val="24"/>
          <w:lang w:eastAsia="ro-RO"/>
        </w:rPr>
      </w:pPr>
      <w:r w:rsidRPr="005B02B5">
        <w:rPr>
          <w:rFonts w:ascii="Arial Narrow" w:hAnsi="Arial Narrow"/>
          <w:sz w:val="24"/>
          <w:szCs w:val="24"/>
          <w:lang w:eastAsia="ro-RO"/>
        </w:rPr>
        <w:lastRenderedPageBreak/>
        <w:t>Micro-întreprinderi și întreprinderi mici noi, înființate în anul depunerii aplicației de finanțare sau cu o vechime de maxim 3 ani fiscali, care nu au desfășurat activități până în momentul depunerii acesteia;</w:t>
      </w:r>
    </w:p>
    <w:p w:rsidR="003176BD" w:rsidRPr="005B02B5" w:rsidRDefault="003176BD" w:rsidP="003176BD">
      <w:pPr>
        <w:pStyle w:val="ListParagraph"/>
        <w:numPr>
          <w:ilvl w:val="0"/>
          <w:numId w:val="8"/>
        </w:numPr>
        <w:spacing w:after="0"/>
        <w:jc w:val="both"/>
        <w:rPr>
          <w:rFonts w:ascii="Arial Narrow" w:hAnsi="Arial Narrow"/>
          <w:sz w:val="24"/>
          <w:szCs w:val="24"/>
          <w:lang w:eastAsia="ro-RO"/>
        </w:rPr>
      </w:pPr>
      <w:r w:rsidRPr="005B02B5">
        <w:rPr>
          <w:rFonts w:ascii="Arial Narrow" w:hAnsi="Arial Narrow"/>
          <w:sz w:val="24"/>
          <w:szCs w:val="24"/>
          <w:lang w:eastAsia="ro-RO"/>
        </w:rPr>
        <w:t>Persoanele fizice - fermieri sau membrii unei gospodării agricole care își propun activități non-gricole;</w:t>
      </w:r>
    </w:p>
    <w:p w:rsidR="003176BD" w:rsidRPr="005B02B5" w:rsidRDefault="003176BD" w:rsidP="003176BD">
      <w:pPr>
        <w:pStyle w:val="Default"/>
        <w:spacing w:line="276" w:lineRule="auto"/>
        <w:jc w:val="both"/>
        <w:rPr>
          <w:rFonts w:ascii="Arial Narrow" w:hAnsi="Arial Narrow"/>
        </w:rPr>
      </w:pPr>
      <w:r w:rsidRPr="005B02B5">
        <w:rPr>
          <w:rFonts w:ascii="Arial Narrow" w:hAnsi="Arial Narrow"/>
          <w:b/>
        </w:rPr>
        <w:t>Beneficiarii indirecți sunt</w:t>
      </w:r>
      <w:r w:rsidRPr="005B02B5">
        <w:rPr>
          <w:rFonts w:ascii="Arial Narrow" w:hAnsi="Arial Narrow"/>
        </w:rPr>
        <w:t>:</w:t>
      </w:r>
    </w:p>
    <w:p w:rsidR="003176BD" w:rsidRPr="005B02B5" w:rsidRDefault="003176BD" w:rsidP="003176BD">
      <w:pPr>
        <w:pStyle w:val="ListParagraph"/>
        <w:numPr>
          <w:ilvl w:val="0"/>
          <w:numId w:val="9"/>
        </w:numPr>
        <w:autoSpaceDE w:val="0"/>
        <w:autoSpaceDN w:val="0"/>
        <w:adjustRightInd w:val="0"/>
        <w:spacing w:after="0"/>
        <w:jc w:val="both"/>
        <w:rPr>
          <w:rFonts w:ascii="Arial Narrow" w:hAnsi="Arial Narrow"/>
          <w:sz w:val="24"/>
          <w:szCs w:val="24"/>
          <w:lang w:val="da-DK"/>
        </w:rPr>
      </w:pPr>
      <w:r w:rsidRPr="005B02B5">
        <w:rPr>
          <w:rFonts w:ascii="Arial Narrow" w:hAnsi="Arial Narrow"/>
          <w:sz w:val="24"/>
          <w:szCs w:val="24"/>
          <w:lang w:val="da-DK"/>
        </w:rPr>
        <w:t>Populația din teritoriu și din regiune;</w:t>
      </w:r>
    </w:p>
    <w:p w:rsidR="003176BD" w:rsidRPr="005B02B5" w:rsidRDefault="003176BD" w:rsidP="003176BD">
      <w:pPr>
        <w:pStyle w:val="ListParagraph"/>
        <w:numPr>
          <w:ilvl w:val="0"/>
          <w:numId w:val="9"/>
        </w:numPr>
        <w:autoSpaceDE w:val="0"/>
        <w:autoSpaceDN w:val="0"/>
        <w:adjustRightInd w:val="0"/>
        <w:spacing w:after="0"/>
        <w:jc w:val="both"/>
        <w:rPr>
          <w:rFonts w:ascii="Arial Narrow" w:hAnsi="Arial Narrow"/>
          <w:sz w:val="24"/>
          <w:szCs w:val="24"/>
          <w:lang w:val="es-ES"/>
        </w:rPr>
      </w:pPr>
      <w:r w:rsidRPr="005B02B5">
        <w:rPr>
          <w:rFonts w:ascii="Arial Narrow" w:hAnsi="Arial Narrow"/>
          <w:sz w:val="24"/>
          <w:szCs w:val="24"/>
          <w:lang w:val="es-ES"/>
        </w:rPr>
        <w:t>Persoanele din categoria populaţiei active aflate în căutarea unui loc de muncă;</w:t>
      </w:r>
    </w:p>
    <w:p w:rsidR="003176BD" w:rsidRPr="005B02B5" w:rsidRDefault="003176BD" w:rsidP="003176BD">
      <w:pPr>
        <w:pStyle w:val="ListParagraph"/>
        <w:autoSpaceDE w:val="0"/>
        <w:autoSpaceDN w:val="0"/>
        <w:adjustRightInd w:val="0"/>
        <w:spacing w:after="0"/>
        <w:jc w:val="both"/>
        <w:rPr>
          <w:rFonts w:ascii="Arial Narrow" w:hAnsi="Arial Narrow"/>
          <w:sz w:val="24"/>
          <w:szCs w:val="24"/>
          <w:lang w:val="es-ES"/>
        </w:rPr>
      </w:pPr>
    </w:p>
    <w:p w:rsidR="003176BD" w:rsidRPr="005B02B5" w:rsidRDefault="003176BD" w:rsidP="003176BD">
      <w:pPr>
        <w:pStyle w:val="ListParagraph"/>
        <w:widowControl w:val="0"/>
        <w:numPr>
          <w:ilvl w:val="0"/>
          <w:numId w:val="3"/>
        </w:numPr>
        <w:autoSpaceDE w:val="0"/>
        <w:autoSpaceDN w:val="0"/>
        <w:adjustRightInd w:val="0"/>
        <w:spacing w:after="0"/>
        <w:jc w:val="both"/>
        <w:rPr>
          <w:rFonts w:ascii="Arial Narrow" w:hAnsi="Arial Narrow"/>
          <w:b/>
          <w:sz w:val="24"/>
          <w:szCs w:val="24"/>
        </w:rPr>
      </w:pPr>
      <w:r w:rsidRPr="005B02B5">
        <w:rPr>
          <w:rFonts w:ascii="Arial Narrow" w:hAnsi="Arial Narrow" w:cs="Trebuchet MS"/>
          <w:b/>
          <w:bCs/>
          <w:sz w:val="24"/>
          <w:szCs w:val="24"/>
          <w:u w:val="single"/>
        </w:rPr>
        <w:t>Tip de sprijin</w:t>
      </w:r>
    </w:p>
    <w:p w:rsidR="003176BD" w:rsidRPr="005B02B5" w:rsidRDefault="003176BD" w:rsidP="003176BD">
      <w:pPr>
        <w:tabs>
          <w:tab w:val="left" w:pos="180"/>
        </w:tabs>
        <w:spacing w:after="0"/>
        <w:contextualSpacing/>
        <w:jc w:val="both"/>
        <w:rPr>
          <w:rFonts w:ascii="Arial Narrow" w:hAnsi="Arial Narrow"/>
          <w:sz w:val="24"/>
          <w:szCs w:val="24"/>
          <w:lang w:eastAsia="ro-RO"/>
        </w:rPr>
      </w:pPr>
      <w:r w:rsidRPr="005B02B5">
        <w:rPr>
          <w:rFonts w:ascii="Arial Narrow" w:hAnsi="Arial Narrow"/>
          <w:sz w:val="24"/>
          <w:szCs w:val="24"/>
          <w:lang w:eastAsia="ro-RO"/>
        </w:rPr>
        <w:t>Sprijinul va fi acordat sub formă de sumă forfetară pentru finanțarea înfiinţării de noi activități neagricole în teritoriul LEADER pe baza unui plan de afaceri.</w:t>
      </w:r>
    </w:p>
    <w:p w:rsidR="003176BD" w:rsidRPr="005B02B5" w:rsidRDefault="003176BD" w:rsidP="003176BD">
      <w:pPr>
        <w:spacing w:after="0"/>
        <w:contextualSpacing/>
        <w:jc w:val="both"/>
        <w:rPr>
          <w:rFonts w:ascii="Arial Narrow" w:hAnsi="Arial Narrow"/>
          <w:sz w:val="24"/>
          <w:szCs w:val="24"/>
          <w:lang w:eastAsia="ro-RO"/>
        </w:rPr>
      </w:pPr>
      <w:r w:rsidRPr="005B02B5">
        <w:rPr>
          <w:rFonts w:ascii="Arial Narrow" w:hAnsi="Arial Narrow"/>
          <w:sz w:val="24"/>
          <w:szCs w:val="24"/>
          <w:lang w:eastAsia="ro-RO"/>
        </w:rPr>
        <w:t>Cerințe minime:</w:t>
      </w:r>
    </w:p>
    <w:p w:rsidR="003176BD" w:rsidRPr="005B02B5" w:rsidRDefault="003176BD" w:rsidP="003176BD">
      <w:pPr>
        <w:numPr>
          <w:ilvl w:val="0"/>
          <w:numId w:val="4"/>
        </w:numPr>
        <w:spacing w:after="0" w:line="276" w:lineRule="auto"/>
        <w:ind w:left="426" w:hanging="426"/>
        <w:contextualSpacing/>
        <w:jc w:val="both"/>
        <w:rPr>
          <w:rFonts w:ascii="Arial Narrow" w:hAnsi="Arial Narrow"/>
          <w:sz w:val="24"/>
          <w:szCs w:val="24"/>
          <w:lang w:eastAsia="ro-RO"/>
        </w:rPr>
      </w:pPr>
      <w:r w:rsidRPr="005B02B5">
        <w:rPr>
          <w:rFonts w:ascii="Arial Narrow" w:hAnsi="Arial Narrow"/>
          <w:sz w:val="24"/>
          <w:szCs w:val="24"/>
          <w:lang w:eastAsia="ro-RO"/>
        </w:rPr>
        <w:t>Planul de afaceri nu poate cuprinde alte acţiuni, în afara celor specifice prezentei măsuri;</w:t>
      </w:r>
    </w:p>
    <w:p w:rsidR="003176BD" w:rsidRPr="005B02B5" w:rsidRDefault="003176BD" w:rsidP="003176BD">
      <w:pPr>
        <w:numPr>
          <w:ilvl w:val="0"/>
          <w:numId w:val="4"/>
        </w:numPr>
        <w:spacing w:after="0" w:line="276" w:lineRule="auto"/>
        <w:ind w:left="426" w:hanging="426"/>
        <w:contextualSpacing/>
        <w:jc w:val="both"/>
        <w:rPr>
          <w:rFonts w:ascii="Arial Narrow" w:hAnsi="Arial Narrow"/>
          <w:sz w:val="24"/>
          <w:szCs w:val="24"/>
          <w:lang w:val="es-ES" w:eastAsia="ro-RO"/>
        </w:rPr>
      </w:pPr>
      <w:r w:rsidRPr="005B02B5">
        <w:rPr>
          <w:rFonts w:ascii="Arial Narrow" w:hAnsi="Arial Narrow"/>
          <w:sz w:val="24"/>
          <w:szCs w:val="24"/>
          <w:lang w:val="es-ES" w:eastAsia="ro-RO"/>
        </w:rPr>
        <w:t>Acordarea celei de-a doua transe este conditionată de implementarea corectă a obiectivelor stabilite prin Planul de Afaceri;</w:t>
      </w:r>
    </w:p>
    <w:p w:rsidR="003176BD" w:rsidRPr="005B02B5" w:rsidRDefault="003176BD" w:rsidP="003176BD">
      <w:pPr>
        <w:numPr>
          <w:ilvl w:val="0"/>
          <w:numId w:val="4"/>
        </w:numPr>
        <w:spacing w:after="0" w:line="276" w:lineRule="auto"/>
        <w:ind w:left="426" w:hanging="426"/>
        <w:contextualSpacing/>
        <w:jc w:val="both"/>
        <w:rPr>
          <w:rFonts w:ascii="Arial Narrow" w:hAnsi="Arial Narrow"/>
          <w:sz w:val="24"/>
          <w:szCs w:val="24"/>
          <w:lang w:val="es-ES" w:eastAsia="ro-RO"/>
        </w:rPr>
      </w:pPr>
      <w:r w:rsidRPr="005B02B5">
        <w:rPr>
          <w:rFonts w:ascii="Arial Narrow" w:hAnsi="Arial Narrow"/>
          <w:sz w:val="24"/>
          <w:szCs w:val="24"/>
          <w:lang w:val="es-ES" w:eastAsia="ro-RO"/>
        </w:rPr>
        <w:t>În cazul nerespectării planului de afaceri, se recuperează prima tranșă, proporțional cu obiectivele nerealizate;</w:t>
      </w:r>
    </w:p>
    <w:p w:rsidR="003176BD" w:rsidRPr="005B02B5" w:rsidRDefault="003176BD" w:rsidP="003176BD">
      <w:pPr>
        <w:numPr>
          <w:ilvl w:val="0"/>
          <w:numId w:val="4"/>
        </w:numPr>
        <w:spacing w:after="0" w:line="276" w:lineRule="auto"/>
        <w:ind w:left="426" w:hanging="426"/>
        <w:contextualSpacing/>
        <w:jc w:val="both"/>
        <w:rPr>
          <w:rFonts w:ascii="Arial Narrow" w:hAnsi="Arial Narrow"/>
          <w:sz w:val="24"/>
          <w:szCs w:val="24"/>
          <w:lang w:val="es-ES" w:eastAsia="ro-RO"/>
        </w:rPr>
      </w:pPr>
      <w:r w:rsidRPr="005B02B5">
        <w:rPr>
          <w:rFonts w:ascii="Arial Narrow" w:hAnsi="Arial Narrow"/>
          <w:sz w:val="24"/>
          <w:szCs w:val="24"/>
          <w:lang w:val="es-ES" w:eastAsia="ro-RO"/>
        </w:rPr>
        <w:t>Implementarea planului de afaceri trebuie să înceapă în termen de nouă luni de la data deciziei de acordare a ajutorului;</w:t>
      </w:r>
    </w:p>
    <w:p w:rsidR="003176BD" w:rsidRPr="005B02B5" w:rsidRDefault="003176BD" w:rsidP="003176BD">
      <w:pPr>
        <w:numPr>
          <w:ilvl w:val="0"/>
          <w:numId w:val="4"/>
        </w:numPr>
        <w:spacing w:after="0" w:line="276" w:lineRule="auto"/>
        <w:ind w:left="426" w:hanging="426"/>
        <w:contextualSpacing/>
        <w:jc w:val="both"/>
        <w:rPr>
          <w:rFonts w:ascii="Arial Narrow" w:hAnsi="Arial Narrow"/>
          <w:sz w:val="24"/>
          <w:szCs w:val="24"/>
          <w:lang w:val="es-ES" w:eastAsia="ro-RO"/>
        </w:rPr>
      </w:pPr>
      <w:r w:rsidRPr="005B02B5">
        <w:rPr>
          <w:rFonts w:ascii="Arial Narrow" w:hAnsi="Arial Narrow"/>
          <w:sz w:val="24"/>
          <w:szCs w:val="24"/>
          <w:lang w:val="es-ES" w:eastAsia="ro-RO"/>
        </w:rPr>
        <w:t>Descrierea etapelor pentru dezvoltarea activității neagricole;</w:t>
      </w:r>
    </w:p>
    <w:p w:rsidR="003176BD" w:rsidRPr="005B02B5" w:rsidRDefault="003176BD" w:rsidP="003176BD">
      <w:pPr>
        <w:numPr>
          <w:ilvl w:val="0"/>
          <w:numId w:val="4"/>
        </w:numPr>
        <w:spacing w:after="0" w:line="276" w:lineRule="auto"/>
        <w:ind w:left="426" w:hanging="426"/>
        <w:contextualSpacing/>
        <w:jc w:val="both"/>
        <w:rPr>
          <w:rFonts w:ascii="Arial Narrow" w:hAnsi="Arial Narrow"/>
          <w:sz w:val="24"/>
          <w:szCs w:val="24"/>
          <w:lang w:val="es-ES" w:eastAsia="ro-RO"/>
        </w:rPr>
      </w:pPr>
      <w:r w:rsidRPr="005B02B5">
        <w:rPr>
          <w:rFonts w:ascii="Arial Narrow" w:hAnsi="Arial Narrow"/>
          <w:sz w:val="24"/>
          <w:szCs w:val="24"/>
          <w:lang w:val="es-ES" w:eastAsia="ro-RO"/>
        </w:rPr>
        <w:t>Modalitatea de gestionare si implementare a planului de afaceri;</w:t>
      </w:r>
    </w:p>
    <w:p w:rsidR="003176BD" w:rsidRPr="005B02B5" w:rsidRDefault="003176BD" w:rsidP="003176BD">
      <w:pPr>
        <w:pStyle w:val="Default"/>
        <w:numPr>
          <w:ilvl w:val="0"/>
          <w:numId w:val="4"/>
        </w:numPr>
        <w:spacing w:line="276" w:lineRule="auto"/>
        <w:ind w:left="426" w:hanging="426"/>
        <w:jc w:val="both"/>
        <w:rPr>
          <w:rFonts w:ascii="Arial Narrow" w:hAnsi="Arial Narrow" w:cs="Times New Roman"/>
          <w:color w:val="auto"/>
          <w:lang w:eastAsia="ro-RO"/>
        </w:rPr>
      </w:pPr>
      <w:r w:rsidRPr="005B02B5">
        <w:rPr>
          <w:rFonts w:ascii="Arial Narrow" w:hAnsi="Arial Narrow" w:cs="Times New Roman"/>
          <w:color w:val="auto"/>
          <w:lang w:eastAsia="ro-RO"/>
        </w:rPr>
        <w:t>Activitățile previzionate în scopul atingerii obiectivelor specifice propuse prin planul de afaceri;</w:t>
      </w:r>
    </w:p>
    <w:p w:rsidR="003176BD" w:rsidRPr="005B02B5" w:rsidRDefault="003176BD" w:rsidP="003176BD">
      <w:pPr>
        <w:pStyle w:val="Default"/>
        <w:spacing w:line="276" w:lineRule="auto"/>
        <w:ind w:left="426"/>
        <w:jc w:val="both"/>
        <w:rPr>
          <w:rFonts w:ascii="Arial Narrow" w:hAnsi="Arial Narrow" w:cs="Times New Roman"/>
          <w:color w:val="auto"/>
          <w:lang w:eastAsia="ro-RO"/>
        </w:rPr>
      </w:pPr>
    </w:p>
    <w:p w:rsidR="003176BD" w:rsidRPr="005B02B5" w:rsidRDefault="003176BD" w:rsidP="003176BD">
      <w:pPr>
        <w:pStyle w:val="ListParagraph"/>
        <w:widowControl w:val="0"/>
        <w:numPr>
          <w:ilvl w:val="0"/>
          <w:numId w:val="3"/>
        </w:numPr>
        <w:autoSpaceDE w:val="0"/>
        <w:autoSpaceDN w:val="0"/>
        <w:adjustRightInd w:val="0"/>
        <w:spacing w:after="0"/>
        <w:jc w:val="both"/>
        <w:rPr>
          <w:rFonts w:ascii="Arial Narrow" w:hAnsi="Arial Narrow"/>
          <w:b/>
          <w:sz w:val="24"/>
          <w:szCs w:val="24"/>
        </w:rPr>
      </w:pPr>
      <w:r w:rsidRPr="005B02B5">
        <w:rPr>
          <w:rFonts w:ascii="Arial Narrow" w:hAnsi="Arial Narrow" w:cs="Trebuchet MS"/>
          <w:b/>
          <w:bCs/>
          <w:sz w:val="24"/>
          <w:szCs w:val="24"/>
          <w:u w:val="single"/>
        </w:rPr>
        <w:t>Tipuri de acțiuni eligibile și neeligibile</w:t>
      </w:r>
    </w:p>
    <w:p w:rsidR="003176BD" w:rsidRPr="005B02B5" w:rsidRDefault="003176BD" w:rsidP="003176BD">
      <w:pPr>
        <w:autoSpaceDE w:val="0"/>
        <w:autoSpaceDN w:val="0"/>
        <w:adjustRightInd w:val="0"/>
        <w:spacing w:after="0"/>
        <w:jc w:val="both"/>
        <w:rPr>
          <w:rFonts w:ascii="Arial Narrow" w:hAnsi="Arial Narrow" w:cs="Arial Narrow"/>
          <w:b/>
          <w:color w:val="000000"/>
          <w:sz w:val="24"/>
          <w:szCs w:val="24"/>
          <w:lang w:val="ro-RO"/>
        </w:rPr>
      </w:pPr>
      <w:r w:rsidRPr="005B02B5">
        <w:rPr>
          <w:rFonts w:ascii="Arial Narrow" w:hAnsi="Arial Narrow" w:cs="Arial Narrow"/>
          <w:b/>
          <w:color w:val="000000"/>
          <w:sz w:val="24"/>
          <w:szCs w:val="24"/>
          <w:lang w:val="ro-RO"/>
        </w:rPr>
        <w:t xml:space="preserve">     Tipuri de acțiuni eligibile</w:t>
      </w:r>
    </w:p>
    <w:p w:rsidR="003176BD" w:rsidRPr="005B02B5" w:rsidRDefault="003176BD" w:rsidP="003176BD">
      <w:pPr>
        <w:pStyle w:val="ListParagraph"/>
        <w:numPr>
          <w:ilvl w:val="0"/>
          <w:numId w:val="11"/>
        </w:numPr>
        <w:autoSpaceDE w:val="0"/>
        <w:autoSpaceDN w:val="0"/>
        <w:adjustRightInd w:val="0"/>
        <w:spacing w:after="0" w:line="240" w:lineRule="auto"/>
        <w:rPr>
          <w:rFonts w:ascii="Arial Narrow" w:hAnsi="Arial Narrow" w:cs="Arial Narrow"/>
          <w:sz w:val="24"/>
          <w:szCs w:val="24"/>
          <w:lang w:val="x-none"/>
        </w:rPr>
      </w:pPr>
      <w:r w:rsidRPr="005B02B5">
        <w:rPr>
          <w:rFonts w:ascii="Arial Narrow" w:hAnsi="Arial Narrow" w:cs="Arial Narrow"/>
          <w:sz w:val="24"/>
          <w:szCs w:val="24"/>
          <w:lang w:val="x-none"/>
        </w:rPr>
        <w:t>Activități de producție (ex: activități de prelucrare a produselor</w:t>
      </w:r>
      <w:r w:rsidRPr="005B02B5">
        <w:rPr>
          <w:rFonts w:ascii="Arial Narrow" w:hAnsi="Arial Narrow" w:cs="Arial Narrow"/>
          <w:sz w:val="24"/>
          <w:szCs w:val="24"/>
          <w:lang w:val="ro-RO"/>
        </w:rPr>
        <w:t xml:space="preserve"> </w:t>
      </w:r>
      <w:r w:rsidRPr="005B02B5">
        <w:rPr>
          <w:rFonts w:ascii="Arial Narrow" w:hAnsi="Arial Narrow" w:cs="Arial Narrow"/>
          <w:sz w:val="24"/>
          <w:szCs w:val="24"/>
          <w:lang w:val="x-none"/>
        </w:rPr>
        <w:t>lemnoase (producție de combustibil din biomasă – ex : fabricare de peleți); industrie metalurgică, fabricare</w:t>
      </w:r>
      <w:r w:rsidRPr="005B02B5">
        <w:rPr>
          <w:rFonts w:ascii="Arial Narrow" w:hAnsi="Arial Narrow" w:cs="Arial Narrow"/>
          <w:sz w:val="24"/>
          <w:szCs w:val="24"/>
          <w:lang w:val="ro-RO"/>
        </w:rPr>
        <w:t xml:space="preserve"> </w:t>
      </w:r>
      <w:r w:rsidRPr="005B02B5">
        <w:rPr>
          <w:rFonts w:ascii="Arial Narrow" w:hAnsi="Arial Narrow" w:cs="Arial Narrow"/>
          <w:sz w:val="24"/>
          <w:szCs w:val="24"/>
          <w:lang w:val="x-none"/>
        </w:rPr>
        <w:t>construcții metalice, mașini, utilaje și echipamente; fabricare produse electrice, electronice) în vederea</w:t>
      </w:r>
      <w:r w:rsidRPr="005B02B5">
        <w:rPr>
          <w:rFonts w:ascii="Arial Narrow" w:hAnsi="Arial Narrow" w:cs="Arial Narrow"/>
          <w:sz w:val="24"/>
          <w:szCs w:val="24"/>
          <w:lang w:val="ro-RO"/>
        </w:rPr>
        <w:t xml:space="preserve"> </w:t>
      </w:r>
      <w:r w:rsidRPr="005B02B5">
        <w:rPr>
          <w:rFonts w:ascii="Arial Narrow" w:hAnsi="Arial Narrow" w:cs="Arial Narrow"/>
          <w:sz w:val="24"/>
          <w:szCs w:val="24"/>
          <w:lang w:val="x-none"/>
        </w:rPr>
        <w:t>comercializării, producerea și utilizarea energiei din surse regenerabile pentru desfășurarea propriei activități,</w:t>
      </w:r>
      <w:r w:rsidRPr="005B02B5">
        <w:rPr>
          <w:rFonts w:ascii="Arial Narrow" w:hAnsi="Arial Narrow" w:cs="Arial Narrow"/>
          <w:sz w:val="24"/>
          <w:szCs w:val="24"/>
          <w:lang w:val="ro-RO"/>
        </w:rPr>
        <w:t xml:space="preserve"> </w:t>
      </w:r>
      <w:r w:rsidRPr="005B02B5">
        <w:rPr>
          <w:rFonts w:ascii="Arial Narrow" w:hAnsi="Arial Narrow" w:cs="Arial Narrow"/>
          <w:sz w:val="24"/>
          <w:szCs w:val="24"/>
          <w:lang w:val="x-none"/>
        </w:rPr>
        <w:t>ca parte integrantă a proiectului etc.;</w:t>
      </w:r>
    </w:p>
    <w:p w:rsidR="003176BD" w:rsidRPr="005B02B5" w:rsidRDefault="003176BD" w:rsidP="003176BD">
      <w:pPr>
        <w:pStyle w:val="ListParagraph"/>
        <w:numPr>
          <w:ilvl w:val="0"/>
          <w:numId w:val="11"/>
        </w:numPr>
        <w:autoSpaceDE w:val="0"/>
        <w:autoSpaceDN w:val="0"/>
        <w:adjustRightInd w:val="0"/>
        <w:spacing w:after="0" w:line="240" w:lineRule="auto"/>
        <w:rPr>
          <w:rFonts w:ascii="Arial Narrow" w:hAnsi="Arial Narrow" w:cs="Arial Narrow"/>
          <w:sz w:val="24"/>
          <w:szCs w:val="24"/>
          <w:lang w:val="x-none"/>
        </w:rPr>
      </w:pPr>
      <w:r w:rsidRPr="005B02B5">
        <w:rPr>
          <w:rFonts w:ascii="Arial Narrow" w:hAnsi="Arial Narrow" w:cs="Arial Narrow"/>
          <w:sz w:val="24"/>
          <w:szCs w:val="24"/>
          <w:lang w:val="x-none"/>
        </w:rPr>
        <w:t>Activități meșteșugărești (ex: activități de artizanat și alte activități tradiționale non-agricole (ex: olărit,</w:t>
      </w:r>
      <w:r w:rsidRPr="005B02B5">
        <w:rPr>
          <w:rFonts w:ascii="Arial Narrow" w:hAnsi="Arial Narrow" w:cs="Arial Narrow"/>
          <w:sz w:val="24"/>
          <w:szCs w:val="24"/>
          <w:lang w:val="ro-RO"/>
        </w:rPr>
        <w:t xml:space="preserve"> </w:t>
      </w:r>
      <w:r w:rsidRPr="005B02B5">
        <w:rPr>
          <w:rFonts w:ascii="Arial Narrow" w:hAnsi="Arial Narrow" w:cs="Arial Narrow"/>
          <w:sz w:val="24"/>
          <w:szCs w:val="24"/>
          <w:lang w:val="x-none"/>
        </w:rPr>
        <w:t>brodat, prelucrarea manuală a fierului, lânii, lemnului, pielii etc.)</w:t>
      </w:r>
    </w:p>
    <w:p w:rsidR="003176BD" w:rsidRPr="005B02B5" w:rsidRDefault="003176BD" w:rsidP="003176BD">
      <w:pPr>
        <w:pStyle w:val="ListParagraph"/>
        <w:numPr>
          <w:ilvl w:val="0"/>
          <w:numId w:val="11"/>
        </w:numPr>
        <w:autoSpaceDE w:val="0"/>
        <w:autoSpaceDN w:val="0"/>
        <w:adjustRightInd w:val="0"/>
        <w:spacing w:after="0" w:line="240" w:lineRule="auto"/>
        <w:rPr>
          <w:rFonts w:ascii="Arial Narrow" w:hAnsi="Arial Narrow" w:cs="Arial Narrow"/>
          <w:sz w:val="24"/>
          <w:szCs w:val="24"/>
          <w:lang w:val="x-none"/>
        </w:rPr>
      </w:pPr>
      <w:r w:rsidRPr="005B02B5">
        <w:rPr>
          <w:rFonts w:ascii="Arial Narrow" w:hAnsi="Arial Narrow" w:cs="Arial Narrow"/>
          <w:sz w:val="24"/>
          <w:szCs w:val="24"/>
          <w:lang w:val="x-none"/>
        </w:rPr>
        <w:t>Servicii (ex: medicale, sanitar-veterinare; reparații mașini, unelte, obiecte casnice; consultanță,</w:t>
      </w:r>
      <w:r w:rsidRPr="005B02B5">
        <w:rPr>
          <w:rFonts w:ascii="Arial Narrow" w:hAnsi="Arial Narrow" w:cs="Arial Narrow"/>
          <w:sz w:val="24"/>
          <w:szCs w:val="24"/>
          <w:lang w:val="ro-RO"/>
        </w:rPr>
        <w:t xml:space="preserve"> </w:t>
      </w:r>
      <w:r w:rsidRPr="005B02B5">
        <w:rPr>
          <w:rFonts w:ascii="Arial Narrow" w:hAnsi="Arial Narrow" w:cs="Arial Narrow"/>
          <w:sz w:val="24"/>
          <w:szCs w:val="24"/>
          <w:lang w:val="x-none"/>
        </w:rPr>
        <w:t>contabilitate, juridice, audit; servicii în tehnologia informației și servicii informatice; servicii tehnice,</w:t>
      </w:r>
      <w:r w:rsidRPr="005B02B5">
        <w:rPr>
          <w:rFonts w:ascii="Arial Narrow" w:hAnsi="Arial Narrow" w:cs="Arial Narrow"/>
          <w:sz w:val="24"/>
          <w:szCs w:val="24"/>
          <w:lang w:val="ro-RO"/>
        </w:rPr>
        <w:t xml:space="preserve"> </w:t>
      </w:r>
      <w:r w:rsidRPr="005B02B5">
        <w:rPr>
          <w:rFonts w:ascii="Arial Narrow" w:hAnsi="Arial Narrow" w:cs="Arial Narrow"/>
          <w:sz w:val="24"/>
          <w:szCs w:val="24"/>
          <w:lang w:val="x-none"/>
        </w:rPr>
        <w:t>administrative, alte servicii destinate populației din spațiul rura</w:t>
      </w:r>
      <w:r w:rsidRPr="005B02B5">
        <w:rPr>
          <w:rFonts w:ascii="Arial Narrow" w:hAnsi="Arial Narrow" w:cs="Arial Narrow"/>
          <w:sz w:val="24"/>
          <w:szCs w:val="24"/>
          <w:lang w:val="ro-RO"/>
        </w:rPr>
        <w:t>l;</w:t>
      </w:r>
    </w:p>
    <w:p w:rsidR="003176BD" w:rsidRPr="005B02B5" w:rsidRDefault="003176BD" w:rsidP="003176BD">
      <w:pPr>
        <w:pStyle w:val="ListParagraph"/>
        <w:numPr>
          <w:ilvl w:val="0"/>
          <w:numId w:val="11"/>
        </w:numPr>
        <w:autoSpaceDE w:val="0"/>
        <w:autoSpaceDN w:val="0"/>
        <w:adjustRightInd w:val="0"/>
        <w:spacing w:after="0" w:line="240" w:lineRule="auto"/>
        <w:rPr>
          <w:rFonts w:ascii="Arial Narrow" w:hAnsi="Arial Narrow" w:cs="Arial Narrow"/>
          <w:sz w:val="24"/>
          <w:szCs w:val="24"/>
          <w:lang w:val="x-none"/>
        </w:rPr>
      </w:pPr>
      <w:r w:rsidRPr="005B02B5">
        <w:rPr>
          <w:rFonts w:ascii="Arial Narrow" w:hAnsi="Arial Narrow" w:cs="Arial Narrow"/>
          <w:sz w:val="24"/>
          <w:szCs w:val="24"/>
          <w:lang w:val="x-none"/>
        </w:rPr>
        <w:t>Activități turistice (ex: servicii agroturistice de cazare, servicii de cazare în parcuri pentru rulote,</w:t>
      </w:r>
      <w:r w:rsidRPr="005B02B5">
        <w:rPr>
          <w:rFonts w:ascii="Arial Narrow" w:hAnsi="Arial Narrow" w:cs="Arial Narrow"/>
          <w:sz w:val="24"/>
          <w:szCs w:val="24"/>
          <w:lang w:val="ro-RO"/>
        </w:rPr>
        <w:t xml:space="preserve"> </w:t>
      </w:r>
      <w:r w:rsidRPr="005B02B5">
        <w:rPr>
          <w:rFonts w:ascii="Arial Narrow" w:hAnsi="Arial Narrow" w:cs="Arial Narrow"/>
          <w:sz w:val="24"/>
          <w:szCs w:val="24"/>
          <w:lang w:val="x-none"/>
        </w:rPr>
        <w:t>camping și tabere, servicii turistice de agrement dependente sau independente de o structura de primire</w:t>
      </w:r>
      <w:r w:rsidRPr="005B02B5">
        <w:rPr>
          <w:rFonts w:ascii="Arial Narrow" w:hAnsi="Arial Narrow" w:cs="Arial Narrow"/>
          <w:sz w:val="24"/>
          <w:szCs w:val="24"/>
          <w:lang w:val="ro-RO"/>
        </w:rPr>
        <w:t xml:space="preserve"> </w:t>
      </w:r>
      <w:r w:rsidRPr="005B02B5">
        <w:rPr>
          <w:rFonts w:ascii="Arial Narrow" w:hAnsi="Arial Narrow" w:cs="Arial Narrow"/>
          <w:sz w:val="24"/>
          <w:szCs w:val="24"/>
          <w:lang w:val="x-none"/>
        </w:rPr>
        <w:t>agro-turistic</w:t>
      </w:r>
      <w:r w:rsidRPr="005B02B5">
        <w:rPr>
          <w:rFonts w:ascii="Arial Narrow" w:hAnsi="Arial Narrow" w:cs="Arial Narrow"/>
          <w:sz w:val="24"/>
          <w:szCs w:val="24"/>
          <w:lang w:val="ro-RO"/>
        </w:rPr>
        <w:t>ă</w:t>
      </w:r>
      <w:r w:rsidRPr="005B02B5">
        <w:rPr>
          <w:rFonts w:ascii="Arial Narrow" w:hAnsi="Arial Narrow" w:cs="Arial Narrow"/>
          <w:sz w:val="24"/>
          <w:szCs w:val="24"/>
          <w:lang w:val="x-none"/>
        </w:rPr>
        <w:t xml:space="preserve"> cu func</w:t>
      </w:r>
      <w:r w:rsidRPr="005B02B5">
        <w:rPr>
          <w:rFonts w:ascii="Arial Narrow" w:hAnsi="Arial Narrow" w:cs="Arial Narrow"/>
          <w:sz w:val="24"/>
          <w:szCs w:val="24"/>
          <w:lang w:val="ro-RO"/>
        </w:rPr>
        <w:t>ț</w:t>
      </w:r>
      <w:r w:rsidRPr="005B02B5">
        <w:rPr>
          <w:rFonts w:ascii="Arial Narrow" w:hAnsi="Arial Narrow" w:cs="Arial Narrow"/>
          <w:sz w:val="24"/>
          <w:szCs w:val="24"/>
          <w:lang w:val="x-none"/>
        </w:rPr>
        <w:t>iuni de cazare și servicii de alimentație publică, servicii de catering, servicii de ghid</w:t>
      </w:r>
      <w:r w:rsidRPr="005B02B5">
        <w:rPr>
          <w:rFonts w:ascii="Arial Narrow" w:hAnsi="Arial Narrow" w:cs="Arial Narrow"/>
          <w:sz w:val="24"/>
          <w:szCs w:val="24"/>
          <w:lang w:val="ro-RO"/>
        </w:rPr>
        <w:t xml:space="preserve"> </w:t>
      </w:r>
      <w:r w:rsidRPr="005B02B5">
        <w:rPr>
          <w:rFonts w:ascii="Arial Narrow" w:hAnsi="Arial Narrow" w:cs="Arial Narrow"/>
          <w:sz w:val="24"/>
          <w:szCs w:val="24"/>
          <w:lang w:val="x-none"/>
        </w:rPr>
        <w:t>turistic;</w:t>
      </w:r>
    </w:p>
    <w:p w:rsidR="003176BD" w:rsidRPr="005B02B5" w:rsidRDefault="003176BD" w:rsidP="003176BD">
      <w:pPr>
        <w:pStyle w:val="ListParagraph"/>
        <w:numPr>
          <w:ilvl w:val="0"/>
          <w:numId w:val="11"/>
        </w:numPr>
        <w:autoSpaceDE w:val="0"/>
        <w:autoSpaceDN w:val="0"/>
        <w:adjustRightInd w:val="0"/>
        <w:spacing w:after="0" w:line="240" w:lineRule="auto"/>
        <w:rPr>
          <w:rFonts w:ascii="Arial Narrow" w:hAnsi="Arial Narrow" w:cs="Arial Narrow"/>
          <w:sz w:val="24"/>
          <w:szCs w:val="24"/>
          <w:lang w:val="x-none"/>
        </w:rPr>
      </w:pPr>
      <w:r w:rsidRPr="005B02B5">
        <w:rPr>
          <w:rFonts w:ascii="Arial Narrow" w:hAnsi="Arial Narrow" w:cs="Arial Narrow"/>
          <w:sz w:val="24"/>
          <w:szCs w:val="24"/>
          <w:lang w:val="x-none"/>
        </w:rPr>
        <w:t>Investiții în activități de agrement, recreative, sportive (parcuri tematice de tip paintball, aventuri, amenajări areale de echitație, etc; centre de închiriere cu bunuri recreaționale și echipamente sportive: –biciclete, bărci, etc;);</w:t>
      </w:r>
    </w:p>
    <w:p w:rsidR="003176BD" w:rsidRPr="005B02B5" w:rsidRDefault="003176BD" w:rsidP="003176BD">
      <w:pPr>
        <w:pStyle w:val="ListParagraph"/>
        <w:autoSpaceDE w:val="0"/>
        <w:autoSpaceDN w:val="0"/>
        <w:adjustRightInd w:val="0"/>
        <w:spacing w:after="0" w:line="240" w:lineRule="auto"/>
        <w:rPr>
          <w:rFonts w:ascii="Arial Narrow" w:hAnsi="Arial Narrow" w:cs="Arial Narrow"/>
          <w:sz w:val="24"/>
          <w:szCs w:val="24"/>
          <w:lang w:val="x-none"/>
        </w:rPr>
      </w:pPr>
    </w:p>
    <w:p w:rsidR="003176BD" w:rsidRPr="005B02B5" w:rsidRDefault="003176BD" w:rsidP="003176BD">
      <w:pPr>
        <w:autoSpaceDE w:val="0"/>
        <w:autoSpaceDN w:val="0"/>
        <w:adjustRightInd w:val="0"/>
        <w:spacing w:after="0" w:line="240" w:lineRule="auto"/>
        <w:rPr>
          <w:rFonts w:ascii="Arial Narrow" w:hAnsi="Arial Narrow" w:cs="Arial Narrow"/>
          <w:b/>
          <w:sz w:val="24"/>
          <w:szCs w:val="24"/>
          <w:lang w:val="ro-RO"/>
        </w:rPr>
      </w:pPr>
      <w:r w:rsidRPr="005B02B5">
        <w:rPr>
          <w:rFonts w:ascii="Arial Narrow" w:hAnsi="Arial Narrow" w:cs="Arial Narrow"/>
          <w:b/>
          <w:sz w:val="24"/>
          <w:szCs w:val="24"/>
          <w:lang w:val="ro-RO"/>
        </w:rPr>
        <w:t xml:space="preserve">      Tipuri de acțiuni neeligibile</w:t>
      </w:r>
    </w:p>
    <w:p w:rsidR="003176BD" w:rsidRPr="005B02B5" w:rsidRDefault="003176BD" w:rsidP="003176BD">
      <w:pPr>
        <w:pStyle w:val="ListParagraph"/>
        <w:numPr>
          <w:ilvl w:val="0"/>
          <w:numId w:val="7"/>
        </w:numPr>
        <w:autoSpaceDE w:val="0"/>
        <w:autoSpaceDN w:val="0"/>
        <w:adjustRightInd w:val="0"/>
        <w:spacing w:after="0" w:line="240" w:lineRule="auto"/>
        <w:rPr>
          <w:rFonts w:ascii="Arial Narrow" w:hAnsi="Arial Narrow" w:cs="Arial Narrow"/>
          <w:sz w:val="24"/>
          <w:szCs w:val="24"/>
          <w:lang w:val="x-none"/>
        </w:rPr>
      </w:pPr>
      <w:r w:rsidRPr="005B02B5">
        <w:rPr>
          <w:rFonts w:ascii="Arial Narrow" w:hAnsi="Arial Narrow" w:cs="Arial Narrow"/>
          <w:sz w:val="24"/>
          <w:szCs w:val="24"/>
          <w:lang w:val="x-none"/>
        </w:rPr>
        <w:t xml:space="preserve">Prestarea de servicii agricole; </w:t>
      </w:r>
    </w:p>
    <w:p w:rsidR="003176BD" w:rsidRPr="005B02B5" w:rsidRDefault="003176BD" w:rsidP="003176BD">
      <w:pPr>
        <w:pStyle w:val="ListParagraph"/>
        <w:numPr>
          <w:ilvl w:val="0"/>
          <w:numId w:val="7"/>
        </w:numPr>
        <w:autoSpaceDE w:val="0"/>
        <w:autoSpaceDN w:val="0"/>
        <w:adjustRightInd w:val="0"/>
        <w:spacing w:after="0" w:line="240" w:lineRule="auto"/>
        <w:rPr>
          <w:rFonts w:ascii="Arial Narrow" w:hAnsi="Arial Narrow" w:cs="Arial Narrow"/>
          <w:sz w:val="24"/>
          <w:szCs w:val="24"/>
          <w:lang w:val="x-none"/>
        </w:rPr>
      </w:pPr>
      <w:r w:rsidRPr="005B02B5">
        <w:rPr>
          <w:rFonts w:ascii="Arial Narrow" w:hAnsi="Arial Narrow" w:cs="Arial Narrow"/>
          <w:sz w:val="24"/>
          <w:szCs w:val="24"/>
          <w:lang w:val="x-none"/>
        </w:rPr>
        <w:t>Procesarea și comercializarea produselor prevăzute în Anexa 1 din Tratat;</w:t>
      </w:r>
    </w:p>
    <w:p w:rsidR="003176BD" w:rsidRPr="005B02B5" w:rsidRDefault="003176BD" w:rsidP="003176BD">
      <w:pPr>
        <w:pStyle w:val="ListParagraph"/>
        <w:numPr>
          <w:ilvl w:val="0"/>
          <w:numId w:val="7"/>
        </w:numPr>
        <w:autoSpaceDE w:val="0"/>
        <w:autoSpaceDN w:val="0"/>
        <w:adjustRightInd w:val="0"/>
        <w:spacing w:after="0" w:line="240" w:lineRule="auto"/>
        <w:rPr>
          <w:rFonts w:ascii="Arial Narrow" w:hAnsi="Arial Narrow" w:cs="Arial Narrow"/>
          <w:sz w:val="24"/>
          <w:szCs w:val="24"/>
          <w:lang w:val="x-none"/>
        </w:rPr>
      </w:pPr>
      <w:r w:rsidRPr="005B02B5">
        <w:rPr>
          <w:rFonts w:ascii="Arial Narrow" w:hAnsi="Arial Narrow" w:cs="Arial Narrow"/>
          <w:sz w:val="24"/>
          <w:szCs w:val="24"/>
          <w:lang w:val="x-none"/>
        </w:rPr>
        <w:t>Achiziționarea utilajelor/echipamentelor second-hand</w:t>
      </w:r>
      <w:r w:rsidRPr="005B02B5">
        <w:rPr>
          <w:rFonts w:ascii="Arial Narrow" w:hAnsi="Arial Narrow" w:cs="Arial Narrow"/>
          <w:sz w:val="24"/>
          <w:szCs w:val="24"/>
          <w:lang w:val="ro-RO"/>
        </w:rPr>
        <w:t>;</w:t>
      </w:r>
    </w:p>
    <w:p w:rsidR="003176BD" w:rsidRPr="005B02B5" w:rsidRDefault="003176BD" w:rsidP="003176BD">
      <w:pPr>
        <w:autoSpaceDE w:val="0"/>
        <w:autoSpaceDN w:val="0"/>
        <w:adjustRightInd w:val="0"/>
        <w:spacing w:after="0"/>
        <w:jc w:val="both"/>
        <w:rPr>
          <w:rFonts w:ascii="Arial Narrow" w:hAnsi="Arial Narrow"/>
          <w:color w:val="000000"/>
          <w:sz w:val="24"/>
          <w:szCs w:val="24"/>
        </w:rPr>
      </w:pPr>
    </w:p>
    <w:p w:rsidR="003176BD" w:rsidRPr="005B02B5" w:rsidRDefault="003176BD" w:rsidP="003176BD">
      <w:pPr>
        <w:pStyle w:val="ListParagraph"/>
        <w:numPr>
          <w:ilvl w:val="0"/>
          <w:numId w:val="3"/>
        </w:numPr>
        <w:autoSpaceDE w:val="0"/>
        <w:autoSpaceDN w:val="0"/>
        <w:adjustRightInd w:val="0"/>
        <w:spacing w:after="0"/>
        <w:jc w:val="both"/>
        <w:rPr>
          <w:rFonts w:ascii="Arial Narrow" w:hAnsi="Arial Narrow"/>
          <w:b/>
          <w:color w:val="000000"/>
          <w:sz w:val="24"/>
          <w:szCs w:val="24"/>
        </w:rPr>
      </w:pPr>
      <w:r w:rsidRPr="005B02B5">
        <w:rPr>
          <w:rFonts w:ascii="Arial Narrow" w:hAnsi="Arial Narrow" w:cs="Trebuchet MS"/>
          <w:b/>
          <w:bCs/>
          <w:sz w:val="24"/>
          <w:szCs w:val="24"/>
          <w:u w:val="single"/>
        </w:rPr>
        <w:t>Condiții de eligibilitate</w:t>
      </w:r>
    </w:p>
    <w:p w:rsidR="003176BD" w:rsidRPr="005B02B5" w:rsidRDefault="003176BD" w:rsidP="003176BD">
      <w:pPr>
        <w:pStyle w:val="ListParagraph"/>
        <w:numPr>
          <w:ilvl w:val="0"/>
          <w:numId w:val="5"/>
        </w:numPr>
        <w:spacing w:after="0"/>
        <w:ind w:left="426" w:hanging="426"/>
        <w:jc w:val="both"/>
        <w:rPr>
          <w:rFonts w:ascii="Arial Narrow" w:hAnsi="Arial Narrow" w:cs="Arial"/>
          <w:sz w:val="24"/>
          <w:szCs w:val="24"/>
          <w:lang w:val="es-ES" w:eastAsia="ro-RO"/>
        </w:rPr>
      </w:pPr>
      <w:r w:rsidRPr="005B02B5">
        <w:rPr>
          <w:rFonts w:ascii="Arial Narrow" w:hAnsi="Arial Narrow" w:cs="Arial"/>
          <w:sz w:val="24"/>
          <w:szCs w:val="24"/>
          <w:lang w:val="es-ES" w:eastAsia="ro-RO"/>
        </w:rPr>
        <w:t>Solicitantul trebuie să se încadreze în categoria beneficiarilor eligibili</w:t>
      </w:r>
    </w:p>
    <w:p w:rsidR="003176BD" w:rsidRPr="005B02B5" w:rsidRDefault="003176BD" w:rsidP="003176BD">
      <w:pPr>
        <w:pStyle w:val="ListParagraph"/>
        <w:numPr>
          <w:ilvl w:val="0"/>
          <w:numId w:val="5"/>
        </w:numPr>
        <w:spacing w:after="0"/>
        <w:ind w:left="426" w:hanging="426"/>
        <w:jc w:val="both"/>
        <w:rPr>
          <w:rFonts w:ascii="Arial Narrow" w:hAnsi="Arial Narrow" w:cs="Arial"/>
          <w:sz w:val="24"/>
          <w:szCs w:val="24"/>
          <w:lang w:val="es-ES" w:eastAsia="ro-RO"/>
        </w:rPr>
      </w:pPr>
      <w:r w:rsidRPr="005B02B5">
        <w:rPr>
          <w:rFonts w:ascii="Arial Narrow" w:hAnsi="Arial Narrow" w:cs="Arial"/>
          <w:sz w:val="24"/>
          <w:szCs w:val="24"/>
          <w:lang w:val="es-ES" w:eastAsia="ro-RO"/>
        </w:rPr>
        <w:t>Sediul social și punctul/punctele de lucru trebuie să fie situate în teritoriul GAL, iar activitatea va fi desfășurată în teritoriul GAL</w:t>
      </w:r>
    </w:p>
    <w:p w:rsidR="003176BD" w:rsidRPr="005B02B5" w:rsidRDefault="003176BD" w:rsidP="003176BD">
      <w:pPr>
        <w:pStyle w:val="ListParagraph"/>
        <w:numPr>
          <w:ilvl w:val="0"/>
          <w:numId w:val="5"/>
        </w:numPr>
        <w:spacing w:after="0"/>
        <w:ind w:left="426" w:hanging="426"/>
        <w:jc w:val="both"/>
        <w:rPr>
          <w:rFonts w:ascii="Arial Narrow" w:hAnsi="Arial Narrow" w:cs="Arial"/>
          <w:sz w:val="24"/>
          <w:szCs w:val="24"/>
          <w:lang w:val="es-ES" w:eastAsia="ro-RO"/>
        </w:rPr>
      </w:pPr>
      <w:r w:rsidRPr="005B02B5">
        <w:rPr>
          <w:rFonts w:ascii="Arial Narrow" w:hAnsi="Arial Narrow"/>
          <w:sz w:val="24"/>
          <w:szCs w:val="24"/>
          <w:lang w:val="es-ES" w:eastAsia="ro-RO"/>
        </w:rPr>
        <w:t xml:space="preserve">Implementarea planului de afaceri trebuie să înceapă în termen de nouă luni </w:t>
      </w:r>
      <w:r w:rsidRPr="005B02B5">
        <w:rPr>
          <w:rFonts w:ascii="Arial Narrow" w:hAnsi="Arial Narrow" w:cs="Arial"/>
          <w:sz w:val="24"/>
          <w:szCs w:val="24"/>
          <w:lang w:val="es-ES" w:eastAsia="ro-RO"/>
        </w:rPr>
        <w:t>de la data deciziei de acordare a sprijinului</w:t>
      </w:r>
    </w:p>
    <w:p w:rsidR="003176BD" w:rsidRPr="005B02B5" w:rsidRDefault="003176BD" w:rsidP="003176BD">
      <w:pPr>
        <w:pStyle w:val="ListParagraph"/>
        <w:numPr>
          <w:ilvl w:val="0"/>
          <w:numId w:val="11"/>
        </w:numPr>
        <w:autoSpaceDE w:val="0"/>
        <w:autoSpaceDN w:val="0"/>
        <w:adjustRightInd w:val="0"/>
        <w:rPr>
          <w:rFonts w:ascii="Arial Narrow" w:hAnsi="Arial Narrow" w:cs="Arial Narrow"/>
          <w:sz w:val="24"/>
          <w:szCs w:val="24"/>
          <w:lang w:val="x-none"/>
        </w:rPr>
      </w:pPr>
      <w:r w:rsidRPr="005B02B5">
        <w:rPr>
          <w:rFonts w:ascii="Arial Narrow" w:hAnsi="Arial Narrow" w:cs="Arial Narrow"/>
          <w:sz w:val="24"/>
          <w:szCs w:val="24"/>
          <w:lang w:val="x-none"/>
        </w:rPr>
        <w:t>Solicitantul trebuie să prezinte un Plan de afaceri pentru desfăşurarea activităţilor neagricole;</w:t>
      </w:r>
    </w:p>
    <w:p w:rsidR="003176BD" w:rsidRPr="005B02B5" w:rsidRDefault="003176BD" w:rsidP="003176BD">
      <w:pPr>
        <w:pStyle w:val="ListParagraph"/>
        <w:autoSpaceDE w:val="0"/>
        <w:autoSpaceDN w:val="0"/>
        <w:adjustRightInd w:val="0"/>
        <w:jc w:val="both"/>
        <w:rPr>
          <w:rFonts w:ascii="Arial Narrow" w:hAnsi="Arial Narrow" w:cs="Arial Narrow"/>
          <w:sz w:val="24"/>
          <w:szCs w:val="24"/>
          <w:lang w:val="ro-RO"/>
        </w:rPr>
      </w:pPr>
      <w:r w:rsidRPr="005B02B5">
        <w:rPr>
          <w:rFonts w:ascii="Arial Narrow" w:hAnsi="Arial Narrow" w:cs="Arial Narrow"/>
          <w:sz w:val="24"/>
          <w:szCs w:val="24"/>
          <w:lang w:val="ro-RO"/>
        </w:rPr>
        <w:t>Proiectul prevede acordarea sprijinului în cel puțin două rate pe o perioadă de maximum trei ani;</w:t>
      </w:r>
    </w:p>
    <w:p w:rsidR="003176BD" w:rsidRPr="005B02B5" w:rsidRDefault="003176BD" w:rsidP="003176BD">
      <w:pPr>
        <w:pStyle w:val="ListParagraph"/>
        <w:autoSpaceDE w:val="0"/>
        <w:autoSpaceDN w:val="0"/>
        <w:adjustRightInd w:val="0"/>
        <w:jc w:val="both"/>
        <w:rPr>
          <w:rFonts w:ascii="Arial Narrow" w:hAnsi="Arial Narrow" w:cs="Arial"/>
          <w:sz w:val="24"/>
          <w:szCs w:val="24"/>
          <w:lang w:eastAsia="ro-RO"/>
        </w:rPr>
      </w:pPr>
    </w:p>
    <w:p w:rsidR="003176BD" w:rsidRPr="005B02B5" w:rsidRDefault="003176BD" w:rsidP="003176BD">
      <w:pPr>
        <w:pStyle w:val="ListParagraph"/>
        <w:widowControl w:val="0"/>
        <w:numPr>
          <w:ilvl w:val="0"/>
          <w:numId w:val="3"/>
        </w:numPr>
        <w:autoSpaceDE w:val="0"/>
        <w:autoSpaceDN w:val="0"/>
        <w:adjustRightInd w:val="0"/>
        <w:spacing w:after="0"/>
        <w:jc w:val="both"/>
        <w:rPr>
          <w:rFonts w:ascii="Arial Narrow" w:hAnsi="Arial Narrow" w:cs="Trebuchet MS"/>
          <w:b/>
          <w:bCs/>
          <w:sz w:val="24"/>
          <w:szCs w:val="24"/>
          <w:u w:val="single"/>
        </w:rPr>
      </w:pPr>
      <w:r w:rsidRPr="005B02B5">
        <w:rPr>
          <w:rFonts w:ascii="Arial Narrow" w:hAnsi="Arial Narrow" w:cs="Trebuchet MS"/>
          <w:b/>
          <w:bCs/>
          <w:sz w:val="24"/>
          <w:szCs w:val="24"/>
          <w:u w:val="single"/>
        </w:rPr>
        <w:t>Criterii de selecție</w:t>
      </w:r>
    </w:p>
    <w:p w:rsidR="003176BD" w:rsidRPr="005B02B5" w:rsidRDefault="003176BD" w:rsidP="003176BD">
      <w:pPr>
        <w:pStyle w:val="ListParagraph"/>
        <w:numPr>
          <w:ilvl w:val="0"/>
          <w:numId w:val="11"/>
        </w:numPr>
        <w:autoSpaceDE w:val="0"/>
        <w:autoSpaceDN w:val="0"/>
        <w:adjustRightInd w:val="0"/>
        <w:spacing w:after="0" w:line="240" w:lineRule="auto"/>
        <w:rPr>
          <w:rFonts w:ascii="Arial Narrow" w:hAnsi="Arial Narrow" w:cs="Arial Narrow"/>
          <w:sz w:val="24"/>
          <w:szCs w:val="24"/>
          <w:lang w:val="x-none"/>
        </w:rPr>
      </w:pPr>
      <w:r w:rsidRPr="005B02B5">
        <w:rPr>
          <w:rFonts w:ascii="Arial Narrow" w:hAnsi="Arial Narrow" w:cs="Arial Narrow"/>
          <w:sz w:val="24"/>
          <w:szCs w:val="24"/>
          <w:lang w:val="x-none"/>
        </w:rPr>
        <w:t>Proiecte</w:t>
      </w:r>
      <w:r w:rsidRPr="005B02B5">
        <w:rPr>
          <w:rFonts w:ascii="Arial Narrow" w:hAnsi="Arial Narrow" w:cs="Arial Narrow"/>
          <w:sz w:val="24"/>
          <w:szCs w:val="24"/>
          <w:lang w:val="ro-RO"/>
        </w:rPr>
        <w:t xml:space="preserve"> care includ investiții în menținerea și dezvoltarea activităților neagricole </w:t>
      </w:r>
      <w:r w:rsidRPr="005B02B5">
        <w:rPr>
          <w:rFonts w:ascii="Arial Narrow" w:hAnsi="Arial Narrow" w:cs="Arial Narrow"/>
          <w:sz w:val="24"/>
          <w:szCs w:val="24"/>
          <w:lang w:val="x-none"/>
        </w:rPr>
        <w:t xml:space="preserve">; </w:t>
      </w:r>
    </w:p>
    <w:p w:rsidR="003176BD" w:rsidRPr="005B02B5" w:rsidRDefault="003176BD" w:rsidP="003176BD">
      <w:pPr>
        <w:pStyle w:val="ListParagraph"/>
        <w:numPr>
          <w:ilvl w:val="0"/>
          <w:numId w:val="11"/>
        </w:numPr>
        <w:autoSpaceDE w:val="0"/>
        <w:autoSpaceDN w:val="0"/>
        <w:adjustRightInd w:val="0"/>
        <w:rPr>
          <w:rFonts w:ascii="Arial Narrow" w:hAnsi="Arial Narrow" w:cs="Arial Narrow"/>
          <w:sz w:val="24"/>
          <w:szCs w:val="24"/>
          <w:lang w:val="x-none"/>
        </w:rPr>
      </w:pPr>
      <w:r w:rsidRPr="005B02B5">
        <w:rPr>
          <w:rFonts w:ascii="Arial Narrow" w:hAnsi="Arial Narrow" w:cs="Arial Narrow"/>
          <w:sz w:val="24"/>
          <w:szCs w:val="24"/>
          <w:lang w:val="x-none"/>
        </w:rPr>
        <w:t>Proiecte în activități recreative/sportive şi meşteşuguri;</w:t>
      </w:r>
    </w:p>
    <w:p w:rsidR="003176BD" w:rsidRPr="005B02B5" w:rsidRDefault="003176BD" w:rsidP="003176BD">
      <w:pPr>
        <w:pStyle w:val="ListParagraph"/>
        <w:numPr>
          <w:ilvl w:val="0"/>
          <w:numId w:val="11"/>
        </w:numPr>
        <w:autoSpaceDE w:val="0"/>
        <w:autoSpaceDN w:val="0"/>
        <w:adjustRightInd w:val="0"/>
        <w:rPr>
          <w:rFonts w:ascii="Arial Narrow" w:hAnsi="Arial Narrow" w:cs="Arial Narrow"/>
          <w:sz w:val="24"/>
          <w:szCs w:val="24"/>
          <w:lang w:val="x-none"/>
        </w:rPr>
      </w:pPr>
      <w:r w:rsidRPr="005B02B5">
        <w:rPr>
          <w:rFonts w:ascii="Arial Narrow" w:hAnsi="Arial Narrow" w:cs="Arial Narrow"/>
          <w:sz w:val="24"/>
          <w:szCs w:val="24"/>
          <w:lang w:val="x-none"/>
        </w:rPr>
        <w:t xml:space="preserve">Proiecte în activități productive; </w:t>
      </w:r>
    </w:p>
    <w:p w:rsidR="003176BD" w:rsidRPr="005B02B5" w:rsidRDefault="003176BD" w:rsidP="003176BD">
      <w:pPr>
        <w:pStyle w:val="ListParagraph"/>
        <w:numPr>
          <w:ilvl w:val="0"/>
          <w:numId w:val="11"/>
        </w:numPr>
        <w:autoSpaceDE w:val="0"/>
        <w:autoSpaceDN w:val="0"/>
        <w:adjustRightInd w:val="0"/>
        <w:spacing w:after="0" w:line="240" w:lineRule="auto"/>
        <w:rPr>
          <w:rFonts w:ascii="Arial Narrow" w:hAnsi="Arial Narrow" w:cs="Arial Narrow"/>
          <w:sz w:val="24"/>
          <w:szCs w:val="24"/>
          <w:lang w:val="x-none"/>
        </w:rPr>
      </w:pPr>
      <w:r w:rsidRPr="005B02B5">
        <w:rPr>
          <w:rFonts w:ascii="Arial Narrow" w:hAnsi="Arial Narrow" w:cs="Arial Narrow"/>
          <w:sz w:val="24"/>
          <w:szCs w:val="24"/>
          <w:lang w:val="x-none"/>
        </w:rPr>
        <w:t>Proiecte</w:t>
      </w:r>
      <w:r w:rsidRPr="005B02B5">
        <w:rPr>
          <w:rFonts w:ascii="Arial Narrow" w:hAnsi="Arial Narrow" w:cs="Arial Narrow"/>
          <w:sz w:val="24"/>
          <w:szCs w:val="24"/>
          <w:lang w:val="ro-RO"/>
        </w:rPr>
        <w:t xml:space="preserve"> care își </w:t>
      </w:r>
      <w:r w:rsidRPr="005B02B5">
        <w:rPr>
          <w:rFonts w:ascii="Arial Narrow" w:hAnsi="Arial Narrow" w:cs="Arial Narrow"/>
          <w:sz w:val="24"/>
          <w:szCs w:val="24"/>
          <w:lang w:val="x-none"/>
        </w:rPr>
        <w:t xml:space="preserve">propun crearea de locuri de muncă; </w:t>
      </w:r>
    </w:p>
    <w:p w:rsidR="003176BD" w:rsidRPr="005B02B5" w:rsidRDefault="003176BD" w:rsidP="003176BD">
      <w:pPr>
        <w:pStyle w:val="ListParagraph"/>
        <w:numPr>
          <w:ilvl w:val="0"/>
          <w:numId w:val="11"/>
        </w:numPr>
        <w:autoSpaceDE w:val="0"/>
        <w:autoSpaceDN w:val="0"/>
        <w:adjustRightInd w:val="0"/>
        <w:spacing w:after="0" w:line="240" w:lineRule="auto"/>
        <w:rPr>
          <w:rFonts w:ascii="Arial Narrow" w:hAnsi="Arial Narrow" w:cs="Arial Narrow"/>
          <w:sz w:val="24"/>
          <w:szCs w:val="24"/>
          <w:lang w:val="x-none"/>
        </w:rPr>
      </w:pPr>
      <w:r w:rsidRPr="005B02B5">
        <w:rPr>
          <w:rFonts w:ascii="Arial Narrow" w:hAnsi="Arial Narrow" w:cs="Arial Narrow"/>
          <w:sz w:val="24"/>
          <w:szCs w:val="24"/>
          <w:lang w:val="x-none"/>
        </w:rPr>
        <w:t>Proiecte care prevăd angajarea persoanelor din grupuri vulnerabile</w:t>
      </w:r>
      <w:r w:rsidRPr="005B02B5">
        <w:rPr>
          <w:rFonts w:ascii="Arial Narrow" w:hAnsi="Arial Narrow" w:cs="Arial Narrow"/>
          <w:sz w:val="24"/>
          <w:szCs w:val="24"/>
          <w:lang w:val="ro-RO"/>
        </w:rPr>
        <w:t>;</w:t>
      </w:r>
    </w:p>
    <w:p w:rsidR="003176BD" w:rsidRPr="005B02B5" w:rsidRDefault="003176BD" w:rsidP="003176BD">
      <w:pPr>
        <w:pStyle w:val="ListParagraph"/>
        <w:numPr>
          <w:ilvl w:val="0"/>
          <w:numId w:val="11"/>
        </w:numPr>
        <w:autoSpaceDE w:val="0"/>
        <w:autoSpaceDN w:val="0"/>
        <w:adjustRightInd w:val="0"/>
        <w:spacing w:after="0" w:line="240" w:lineRule="auto"/>
        <w:rPr>
          <w:rFonts w:ascii="Arial Narrow" w:hAnsi="Arial Narrow" w:cs="Arial Narrow"/>
          <w:sz w:val="24"/>
          <w:szCs w:val="24"/>
          <w:lang w:val="x-none"/>
        </w:rPr>
      </w:pPr>
      <w:r w:rsidRPr="005B02B5">
        <w:rPr>
          <w:rFonts w:ascii="Arial Narrow" w:hAnsi="Arial Narrow" w:cs="Arial Narrow"/>
          <w:sz w:val="24"/>
          <w:szCs w:val="24"/>
          <w:lang w:val="x-none"/>
        </w:rPr>
        <w:t>Proiecte care au un nivel ridicat de calitate a planului de afaceri;</w:t>
      </w:r>
    </w:p>
    <w:p w:rsidR="003176BD" w:rsidRPr="005B02B5" w:rsidRDefault="003176BD" w:rsidP="003176BD">
      <w:pPr>
        <w:pStyle w:val="ListParagraph"/>
        <w:numPr>
          <w:ilvl w:val="0"/>
          <w:numId w:val="11"/>
        </w:numPr>
        <w:autoSpaceDE w:val="0"/>
        <w:autoSpaceDN w:val="0"/>
        <w:adjustRightInd w:val="0"/>
        <w:spacing w:after="0" w:line="240" w:lineRule="auto"/>
        <w:rPr>
          <w:rFonts w:ascii="Arial Narrow" w:hAnsi="Arial Narrow" w:cs="Arial Narrow"/>
          <w:sz w:val="24"/>
          <w:szCs w:val="24"/>
          <w:lang w:val="x-none"/>
        </w:rPr>
      </w:pPr>
      <w:r w:rsidRPr="005B02B5">
        <w:rPr>
          <w:rFonts w:ascii="Arial Narrow" w:hAnsi="Arial Narrow" w:cs="Arial Narrow"/>
          <w:sz w:val="24"/>
          <w:szCs w:val="24"/>
          <w:lang w:val="x-none"/>
        </w:rPr>
        <w:t>Proiecte derulate de tineri;</w:t>
      </w:r>
    </w:p>
    <w:p w:rsidR="003176BD" w:rsidRPr="005B02B5" w:rsidRDefault="003176BD" w:rsidP="003176BD">
      <w:pPr>
        <w:pStyle w:val="ListParagraph"/>
        <w:numPr>
          <w:ilvl w:val="0"/>
          <w:numId w:val="11"/>
        </w:numPr>
        <w:autoSpaceDE w:val="0"/>
        <w:autoSpaceDN w:val="0"/>
        <w:adjustRightInd w:val="0"/>
        <w:spacing w:after="0" w:line="240" w:lineRule="auto"/>
        <w:rPr>
          <w:rFonts w:ascii="Arial Narrow" w:hAnsi="Arial Narrow" w:cs="Arial Narrow"/>
          <w:sz w:val="24"/>
          <w:szCs w:val="24"/>
          <w:lang w:val="x-none"/>
        </w:rPr>
      </w:pPr>
      <w:r w:rsidRPr="005B02B5">
        <w:rPr>
          <w:rFonts w:ascii="Arial Narrow" w:hAnsi="Arial Narrow" w:cs="Arial Narrow"/>
          <w:sz w:val="24"/>
          <w:szCs w:val="24"/>
          <w:lang w:val="ro-RO"/>
        </w:rPr>
        <w:t>Proiecte care includ investiții în dezvoltarea turismului și agroturismului în toate formele sale;</w:t>
      </w:r>
    </w:p>
    <w:p w:rsidR="003176BD" w:rsidRPr="005B02B5" w:rsidRDefault="003176BD" w:rsidP="003176BD">
      <w:pPr>
        <w:pStyle w:val="ListParagraph"/>
        <w:numPr>
          <w:ilvl w:val="0"/>
          <w:numId w:val="11"/>
        </w:numPr>
        <w:spacing w:after="0"/>
        <w:jc w:val="both"/>
        <w:rPr>
          <w:rFonts w:ascii="Arial Narrow" w:hAnsi="Arial Narrow" w:cs="Arial"/>
          <w:sz w:val="24"/>
          <w:szCs w:val="24"/>
          <w:lang w:val="es-ES" w:eastAsia="ro-RO"/>
        </w:rPr>
      </w:pPr>
      <w:r w:rsidRPr="005B02B5">
        <w:rPr>
          <w:rFonts w:ascii="Arial Narrow" w:hAnsi="Arial Narrow" w:cs="Arial"/>
          <w:sz w:val="24"/>
          <w:szCs w:val="24"/>
          <w:lang w:val="es-ES" w:eastAsia="ro-RO"/>
        </w:rPr>
        <w:t>Proiecte care includ investiții în crearea, menținerea şi dezvoltarea activităților meşteşugăreşti tradiționale;</w:t>
      </w:r>
    </w:p>
    <w:p w:rsidR="003176BD" w:rsidRPr="005B02B5" w:rsidRDefault="003176BD" w:rsidP="003176BD">
      <w:pPr>
        <w:pStyle w:val="ListParagraph"/>
        <w:numPr>
          <w:ilvl w:val="0"/>
          <w:numId w:val="11"/>
        </w:numPr>
        <w:spacing w:after="0"/>
        <w:jc w:val="both"/>
        <w:rPr>
          <w:rFonts w:ascii="Arial Narrow" w:hAnsi="Arial Narrow" w:cs="Arial"/>
          <w:sz w:val="24"/>
          <w:szCs w:val="24"/>
          <w:lang w:val="es-ES" w:eastAsia="ro-RO"/>
        </w:rPr>
      </w:pPr>
      <w:r w:rsidRPr="005B02B5">
        <w:rPr>
          <w:rFonts w:ascii="Arial Narrow" w:hAnsi="Arial Narrow"/>
          <w:sz w:val="24"/>
          <w:szCs w:val="24"/>
          <w:lang w:val="es-ES"/>
        </w:rPr>
        <w:t>Proiecte care își propun investiții legate de furnizarea de servicii;</w:t>
      </w:r>
    </w:p>
    <w:p w:rsidR="003176BD" w:rsidRPr="005B02B5" w:rsidRDefault="003176BD" w:rsidP="003176BD">
      <w:pPr>
        <w:widowControl w:val="0"/>
        <w:overflowPunct w:val="0"/>
        <w:autoSpaceDE w:val="0"/>
        <w:autoSpaceDN w:val="0"/>
        <w:adjustRightInd w:val="0"/>
        <w:spacing w:after="0"/>
        <w:ind w:right="20"/>
        <w:jc w:val="both"/>
        <w:rPr>
          <w:rFonts w:ascii="Arial Narrow" w:hAnsi="Arial Narrow" w:cs="Trebuchet MS"/>
          <w:sz w:val="24"/>
          <w:szCs w:val="24"/>
          <w:lang w:val="es-ES"/>
        </w:rPr>
      </w:pPr>
    </w:p>
    <w:p w:rsidR="003176BD" w:rsidRPr="005B02B5" w:rsidRDefault="003176BD" w:rsidP="003176BD">
      <w:pPr>
        <w:widowControl w:val="0"/>
        <w:overflowPunct w:val="0"/>
        <w:autoSpaceDE w:val="0"/>
        <w:autoSpaceDN w:val="0"/>
        <w:adjustRightInd w:val="0"/>
        <w:spacing w:after="0"/>
        <w:ind w:right="20"/>
        <w:jc w:val="both"/>
        <w:rPr>
          <w:rFonts w:ascii="Arial Narrow" w:hAnsi="Arial Narrow" w:cs="Trebuchet MS"/>
          <w:sz w:val="24"/>
          <w:szCs w:val="24"/>
          <w:lang w:val="es-ES"/>
        </w:rPr>
      </w:pPr>
      <w:r w:rsidRPr="005B02B5">
        <w:rPr>
          <w:rFonts w:ascii="Arial Narrow" w:hAnsi="Arial Narrow" w:cs="Trebuchet MS"/>
          <w:sz w:val="24"/>
          <w:szCs w:val="24"/>
          <w:lang w:val="es-ES"/>
        </w:rPr>
        <w:t xml:space="preserve">Criteriile de selecție vor fi detaliate suplimentar în ghidul solicitantului și vor respecta prevederile art. 49 al Reg. (UE) nr. 1305/2013 </w:t>
      </w:r>
      <w:r w:rsidRPr="005B02B5">
        <w:rPr>
          <w:rFonts w:ascii="Calibri" w:hAnsi="Calibri" w:cs="Calibri"/>
          <w:sz w:val="24"/>
          <w:szCs w:val="24"/>
          <w:lang w:val="es-ES"/>
        </w:rPr>
        <w:t>ȋ</w:t>
      </w:r>
      <w:r w:rsidRPr="005B02B5">
        <w:rPr>
          <w:rFonts w:ascii="Arial Narrow" w:hAnsi="Arial Narrow" w:cs="Trebuchet MS"/>
          <w:sz w:val="24"/>
          <w:szCs w:val="24"/>
          <w:lang w:val="es-ES"/>
        </w:rPr>
        <w:t>n ceea ce priveşte tratamentul egal al solicitanților, o mai bună utilizare a resurselor financiare și direcționarea măsurilor în conformitate cu prioritățile Uniunii în materie de dezvoltare rurală.</w:t>
      </w:r>
    </w:p>
    <w:p w:rsidR="003176BD" w:rsidRPr="005B02B5" w:rsidRDefault="003176BD" w:rsidP="003176BD">
      <w:pPr>
        <w:widowControl w:val="0"/>
        <w:overflowPunct w:val="0"/>
        <w:autoSpaceDE w:val="0"/>
        <w:autoSpaceDN w:val="0"/>
        <w:adjustRightInd w:val="0"/>
        <w:spacing w:after="0"/>
        <w:ind w:right="20"/>
        <w:jc w:val="both"/>
        <w:rPr>
          <w:rFonts w:ascii="Arial Narrow" w:hAnsi="Arial Narrow"/>
          <w:sz w:val="24"/>
          <w:szCs w:val="24"/>
          <w:lang w:val="es-ES"/>
        </w:rPr>
      </w:pPr>
    </w:p>
    <w:p w:rsidR="003176BD" w:rsidRPr="005B02B5" w:rsidRDefault="003176BD" w:rsidP="003176BD">
      <w:pPr>
        <w:pStyle w:val="ListParagraph"/>
        <w:widowControl w:val="0"/>
        <w:numPr>
          <w:ilvl w:val="0"/>
          <w:numId w:val="3"/>
        </w:numPr>
        <w:autoSpaceDE w:val="0"/>
        <w:autoSpaceDN w:val="0"/>
        <w:adjustRightInd w:val="0"/>
        <w:spacing w:after="0"/>
        <w:jc w:val="both"/>
        <w:rPr>
          <w:rFonts w:ascii="Arial Narrow" w:hAnsi="Arial Narrow"/>
          <w:b/>
          <w:sz w:val="24"/>
          <w:szCs w:val="24"/>
        </w:rPr>
      </w:pPr>
      <w:r w:rsidRPr="005B02B5">
        <w:rPr>
          <w:rFonts w:ascii="Arial Narrow" w:hAnsi="Arial Narrow" w:cs="Trebuchet MS"/>
          <w:b/>
          <w:bCs/>
          <w:sz w:val="24"/>
          <w:szCs w:val="24"/>
          <w:u w:val="single"/>
        </w:rPr>
        <w:t>Sume (aplicabile) și rata sprijinului</w:t>
      </w:r>
    </w:p>
    <w:p w:rsidR="003176BD" w:rsidRPr="005B02B5" w:rsidRDefault="003176BD" w:rsidP="003176BD">
      <w:pPr>
        <w:spacing w:after="0"/>
        <w:contextualSpacing/>
        <w:jc w:val="both"/>
        <w:rPr>
          <w:rFonts w:ascii="Arial Narrow" w:hAnsi="Arial Narrow"/>
          <w:sz w:val="24"/>
          <w:szCs w:val="24"/>
          <w:lang w:val="es-ES" w:eastAsia="ro-RO"/>
        </w:rPr>
      </w:pPr>
      <w:r w:rsidRPr="005B02B5">
        <w:rPr>
          <w:rFonts w:ascii="Arial Narrow" w:hAnsi="Arial Narrow"/>
          <w:sz w:val="24"/>
          <w:szCs w:val="24"/>
          <w:lang w:val="es-ES" w:eastAsia="ro-RO"/>
        </w:rPr>
        <w:t xml:space="preserve">Cuantumul sprijinului este de </w:t>
      </w:r>
    </w:p>
    <w:p w:rsidR="003176BD" w:rsidRPr="005B02B5" w:rsidRDefault="003176BD" w:rsidP="003176BD">
      <w:pPr>
        <w:spacing w:after="0"/>
        <w:contextualSpacing/>
        <w:jc w:val="both"/>
        <w:rPr>
          <w:rFonts w:ascii="Arial Narrow" w:hAnsi="Arial Narrow"/>
          <w:sz w:val="24"/>
          <w:szCs w:val="24"/>
          <w:lang w:val="es-ES" w:eastAsia="ro-RO"/>
        </w:rPr>
      </w:pPr>
      <w:r w:rsidRPr="005B02B5">
        <w:rPr>
          <w:rFonts w:ascii="Arial Narrow" w:hAnsi="Arial Narrow"/>
          <w:sz w:val="24"/>
          <w:szCs w:val="24"/>
          <w:lang w:val="es-ES" w:eastAsia="ro-RO"/>
        </w:rPr>
        <w:t xml:space="preserve">                                             60.000,00 €/ proiect</w:t>
      </w:r>
    </w:p>
    <w:p w:rsidR="003176BD" w:rsidRPr="005B02B5" w:rsidRDefault="003176BD" w:rsidP="003176BD">
      <w:pPr>
        <w:spacing w:after="0"/>
        <w:jc w:val="both"/>
        <w:rPr>
          <w:rFonts w:ascii="Arial Narrow" w:hAnsi="Arial Narrow"/>
          <w:sz w:val="24"/>
          <w:szCs w:val="24"/>
          <w:lang w:val="es-ES" w:eastAsia="ro-RO"/>
        </w:rPr>
      </w:pPr>
      <w:r w:rsidRPr="005B02B5">
        <w:rPr>
          <w:rFonts w:ascii="Arial Narrow" w:hAnsi="Arial Narrow"/>
          <w:sz w:val="24"/>
          <w:szCs w:val="24"/>
          <w:lang w:val="es-ES" w:eastAsia="ro-RO"/>
        </w:rPr>
        <w:t>Sprijinul se va acorda în 2 rate pe o perioadă de maximum 3 ani,</w:t>
      </w:r>
      <w:r w:rsidRPr="005B02B5">
        <w:rPr>
          <w:rFonts w:ascii="Arial Narrow" w:hAnsi="Arial Narrow"/>
          <w:color w:val="FF0000"/>
          <w:sz w:val="24"/>
          <w:szCs w:val="24"/>
          <w:lang w:val="es-ES" w:eastAsia="ro-RO"/>
        </w:rPr>
        <w:t xml:space="preserve"> </w:t>
      </w:r>
      <w:r w:rsidRPr="005B02B5">
        <w:rPr>
          <w:rFonts w:ascii="Arial Narrow" w:hAnsi="Arial Narrow"/>
          <w:sz w:val="24"/>
          <w:szCs w:val="24"/>
          <w:lang w:val="es-ES" w:eastAsia="ro-RO"/>
        </w:rPr>
        <w:t>astfel:</w:t>
      </w:r>
    </w:p>
    <w:p w:rsidR="003176BD" w:rsidRPr="005B02B5" w:rsidRDefault="003176BD" w:rsidP="003176BD">
      <w:pPr>
        <w:numPr>
          <w:ilvl w:val="0"/>
          <w:numId w:val="2"/>
        </w:numPr>
        <w:spacing w:after="0" w:line="276" w:lineRule="auto"/>
        <w:contextualSpacing/>
        <w:jc w:val="both"/>
        <w:rPr>
          <w:rFonts w:ascii="Arial Narrow" w:hAnsi="Arial Narrow"/>
          <w:sz w:val="24"/>
          <w:szCs w:val="24"/>
          <w:lang w:val="es-ES" w:eastAsia="ro-RO"/>
        </w:rPr>
      </w:pPr>
      <w:r w:rsidRPr="005B02B5">
        <w:rPr>
          <w:rFonts w:ascii="Arial Narrow" w:hAnsi="Arial Narrow"/>
          <w:sz w:val="24"/>
          <w:szCs w:val="24"/>
          <w:lang w:val="es-ES" w:eastAsia="ro-RO"/>
        </w:rPr>
        <w:t>75% din cuantumul sprijinului la semnarea deciziei de finanțare;</w:t>
      </w:r>
    </w:p>
    <w:p w:rsidR="003176BD" w:rsidRPr="005B02B5" w:rsidRDefault="003176BD" w:rsidP="003176BD">
      <w:pPr>
        <w:numPr>
          <w:ilvl w:val="0"/>
          <w:numId w:val="2"/>
        </w:numPr>
        <w:spacing w:after="0" w:line="276" w:lineRule="auto"/>
        <w:contextualSpacing/>
        <w:jc w:val="both"/>
        <w:rPr>
          <w:rFonts w:ascii="Arial Narrow" w:hAnsi="Arial Narrow"/>
          <w:sz w:val="24"/>
          <w:szCs w:val="24"/>
          <w:lang w:val="es-ES" w:eastAsia="ro-RO"/>
        </w:rPr>
      </w:pPr>
      <w:r w:rsidRPr="005B02B5">
        <w:rPr>
          <w:rFonts w:ascii="Arial Narrow" w:hAnsi="Arial Narrow"/>
          <w:sz w:val="24"/>
          <w:szCs w:val="24"/>
          <w:lang w:val="es-ES" w:eastAsia="ro-RO"/>
        </w:rPr>
        <w:t>25% in cuantumul sprijinului se va acorda cu condiția implementării corecte a planului de afaceri;</w:t>
      </w:r>
    </w:p>
    <w:p w:rsidR="003176BD" w:rsidRPr="005B02B5" w:rsidRDefault="003176BD" w:rsidP="003176BD">
      <w:pPr>
        <w:autoSpaceDE w:val="0"/>
        <w:autoSpaceDN w:val="0"/>
        <w:adjustRightInd w:val="0"/>
        <w:spacing w:after="0"/>
        <w:jc w:val="both"/>
        <w:rPr>
          <w:rFonts w:ascii="Arial Narrow" w:hAnsi="Arial Narrow" w:cs="Times-Roman"/>
          <w:sz w:val="24"/>
          <w:szCs w:val="24"/>
          <w:lang w:val="hu-HU"/>
        </w:rPr>
      </w:pPr>
      <w:r w:rsidRPr="005B02B5">
        <w:rPr>
          <w:rFonts w:ascii="Arial Narrow" w:hAnsi="Arial Narrow" w:cs="Times-Roman"/>
          <w:sz w:val="24"/>
          <w:szCs w:val="24"/>
          <w:lang w:val="hu-HU"/>
        </w:rPr>
        <w:t>Dosarul cererii de plat</w:t>
      </w:r>
      <w:r w:rsidRPr="005B02B5">
        <w:rPr>
          <w:rFonts w:ascii="Arial Narrow" w:hAnsi="Arial Narrow" w:cs="TTE2t00"/>
          <w:sz w:val="24"/>
          <w:szCs w:val="24"/>
          <w:lang w:val="hu-HU"/>
        </w:rPr>
        <w:t xml:space="preserve">ă </w:t>
      </w:r>
      <w:r w:rsidRPr="005B02B5">
        <w:rPr>
          <w:rFonts w:ascii="Arial Narrow" w:hAnsi="Arial Narrow" w:cs="Times-Roman"/>
          <w:sz w:val="24"/>
          <w:szCs w:val="24"/>
          <w:lang w:val="hu-HU"/>
        </w:rPr>
        <w:t>pentru a doua tran</w:t>
      </w:r>
      <w:r w:rsidRPr="005B02B5">
        <w:rPr>
          <w:rFonts w:ascii="Arial Narrow" w:hAnsi="Arial Narrow" w:cs="TTE2t00"/>
          <w:sz w:val="24"/>
          <w:szCs w:val="24"/>
          <w:lang w:val="hu-HU"/>
        </w:rPr>
        <w:t xml:space="preserve">șă </w:t>
      </w:r>
      <w:r w:rsidRPr="005B02B5">
        <w:rPr>
          <w:rFonts w:ascii="Arial Narrow" w:hAnsi="Arial Narrow" w:cs="Times-Roman"/>
          <w:sz w:val="24"/>
          <w:szCs w:val="24"/>
          <w:lang w:val="hu-HU"/>
        </w:rPr>
        <w:t>se depune dup</w:t>
      </w:r>
      <w:r w:rsidRPr="005B02B5">
        <w:rPr>
          <w:rFonts w:ascii="Arial Narrow" w:hAnsi="Arial Narrow" w:cs="TTE2t00"/>
          <w:sz w:val="24"/>
          <w:szCs w:val="24"/>
          <w:lang w:val="hu-HU"/>
        </w:rPr>
        <w:t xml:space="preserve">ă </w:t>
      </w:r>
      <w:r w:rsidRPr="005B02B5">
        <w:rPr>
          <w:rFonts w:ascii="Arial Narrow" w:hAnsi="Arial Narrow" w:cs="Times-Roman"/>
          <w:sz w:val="24"/>
          <w:szCs w:val="24"/>
          <w:lang w:val="hu-HU"/>
        </w:rPr>
        <w:t>îndeplinirea conformit</w:t>
      </w:r>
      <w:r w:rsidRPr="005B02B5">
        <w:rPr>
          <w:rFonts w:ascii="Arial Narrow" w:hAnsi="Arial Narrow" w:cs="TTE2t00"/>
          <w:sz w:val="24"/>
          <w:szCs w:val="24"/>
          <w:lang w:val="hu-HU"/>
        </w:rPr>
        <w:t>ăț</w:t>
      </w:r>
      <w:r w:rsidRPr="005B02B5">
        <w:rPr>
          <w:rFonts w:ascii="Arial Narrow" w:hAnsi="Arial Narrow" w:cs="Times-Roman"/>
          <w:sz w:val="24"/>
          <w:szCs w:val="24"/>
          <w:lang w:val="hu-HU"/>
        </w:rPr>
        <w:t xml:space="preserve">ii </w:t>
      </w:r>
      <w:r w:rsidRPr="005B02B5">
        <w:rPr>
          <w:rFonts w:ascii="Arial Narrow" w:hAnsi="Arial Narrow" w:cs="TTE2t00"/>
          <w:sz w:val="24"/>
          <w:szCs w:val="24"/>
          <w:lang w:val="hu-HU"/>
        </w:rPr>
        <w:t>ș</w:t>
      </w:r>
      <w:r w:rsidRPr="005B02B5">
        <w:rPr>
          <w:rFonts w:ascii="Arial Narrow" w:hAnsi="Arial Narrow" w:cs="Times-Roman"/>
          <w:sz w:val="24"/>
          <w:szCs w:val="24"/>
          <w:lang w:val="hu-HU"/>
        </w:rPr>
        <w:t>i a investi</w:t>
      </w:r>
      <w:r w:rsidRPr="005B02B5">
        <w:rPr>
          <w:rFonts w:ascii="Arial Narrow" w:hAnsi="Arial Narrow" w:cs="TTE2t00"/>
          <w:sz w:val="24"/>
          <w:szCs w:val="24"/>
          <w:lang w:val="hu-HU"/>
        </w:rPr>
        <w:t>ț</w:t>
      </w:r>
      <w:r w:rsidRPr="005B02B5">
        <w:rPr>
          <w:rFonts w:ascii="Arial Narrow" w:hAnsi="Arial Narrow" w:cs="Times-Roman"/>
          <w:sz w:val="24"/>
          <w:szCs w:val="24"/>
          <w:lang w:val="hu-HU"/>
        </w:rPr>
        <w:t>iilor propuse de beneficiar în planul de afaceri.</w:t>
      </w:r>
    </w:p>
    <w:p w:rsidR="003176BD" w:rsidRPr="005B02B5" w:rsidRDefault="003176BD" w:rsidP="003176BD">
      <w:pPr>
        <w:autoSpaceDE w:val="0"/>
        <w:autoSpaceDN w:val="0"/>
        <w:adjustRightInd w:val="0"/>
        <w:spacing w:after="0"/>
        <w:jc w:val="both"/>
        <w:rPr>
          <w:rFonts w:ascii="Arial Narrow" w:hAnsi="Arial Narrow" w:cs="Times-Roman"/>
          <w:sz w:val="24"/>
          <w:szCs w:val="24"/>
          <w:lang w:val="hu-HU"/>
        </w:rPr>
      </w:pPr>
    </w:p>
    <w:p w:rsidR="003176BD" w:rsidRPr="005B02B5" w:rsidRDefault="003176BD" w:rsidP="003176BD">
      <w:pPr>
        <w:pStyle w:val="ListParagraph"/>
        <w:widowControl w:val="0"/>
        <w:numPr>
          <w:ilvl w:val="0"/>
          <w:numId w:val="3"/>
        </w:numPr>
        <w:autoSpaceDE w:val="0"/>
        <w:autoSpaceDN w:val="0"/>
        <w:adjustRightInd w:val="0"/>
        <w:spacing w:after="0"/>
        <w:jc w:val="both"/>
        <w:rPr>
          <w:rFonts w:ascii="Arial Narrow" w:hAnsi="Arial Narrow"/>
          <w:b/>
          <w:sz w:val="24"/>
          <w:szCs w:val="24"/>
          <w:u w:val="single"/>
        </w:rPr>
      </w:pPr>
      <w:r w:rsidRPr="005B02B5">
        <w:rPr>
          <w:rFonts w:ascii="Arial Narrow" w:hAnsi="Arial Narrow" w:cs="Trebuchet MS"/>
          <w:b/>
          <w:bCs/>
          <w:sz w:val="24"/>
          <w:szCs w:val="24"/>
          <w:u w:val="single"/>
        </w:rPr>
        <w:t>Indicatori de monitorizare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5848"/>
      </w:tblGrid>
      <w:tr w:rsidR="003176BD" w:rsidRPr="005B02B5" w:rsidTr="00CA1998">
        <w:tc>
          <w:tcPr>
            <w:tcW w:w="3169" w:type="dxa"/>
            <w:vAlign w:val="center"/>
          </w:tcPr>
          <w:p w:rsidR="003176BD" w:rsidRPr="005B02B5" w:rsidRDefault="003176BD" w:rsidP="00CA1998">
            <w:pPr>
              <w:pStyle w:val="Default"/>
              <w:spacing w:line="276" w:lineRule="auto"/>
              <w:jc w:val="center"/>
              <w:rPr>
                <w:rFonts w:ascii="Arial Narrow" w:hAnsi="Arial Narrow"/>
                <w:color w:val="auto"/>
              </w:rPr>
            </w:pPr>
            <w:r w:rsidRPr="005B02B5">
              <w:rPr>
                <w:rFonts w:ascii="Arial Narrow" w:hAnsi="Arial Narrow"/>
                <w:color w:val="auto"/>
              </w:rPr>
              <w:lastRenderedPageBreak/>
              <w:t>Domenii de intervenție</w:t>
            </w:r>
          </w:p>
        </w:tc>
        <w:tc>
          <w:tcPr>
            <w:tcW w:w="5848" w:type="dxa"/>
          </w:tcPr>
          <w:p w:rsidR="003176BD" w:rsidRPr="005B02B5" w:rsidRDefault="003176BD" w:rsidP="00CA1998">
            <w:pPr>
              <w:pStyle w:val="Default"/>
              <w:spacing w:line="276" w:lineRule="auto"/>
              <w:jc w:val="both"/>
              <w:rPr>
                <w:rFonts w:ascii="Arial Narrow" w:hAnsi="Arial Narrow"/>
                <w:color w:val="auto"/>
              </w:rPr>
            </w:pPr>
            <w:r w:rsidRPr="005B02B5">
              <w:rPr>
                <w:rFonts w:ascii="Arial Narrow" w:hAnsi="Arial Narrow"/>
                <w:color w:val="auto"/>
              </w:rPr>
              <w:t>Indicator de monitorizare</w:t>
            </w:r>
          </w:p>
        </w:tc>
      </w:tr>
      <w:tr w:rsidR="003176BD" w:rsidRPr="003B6313" w:rsidTr="00CA1998">
        <w:trPr>
          <w:trHeight w:val="255"/>
        </w:trPr>
        <w:tc>
          <w:tcPr>
            <w:tcW w:w="3169" w:type="dxa"/>
            <w:vAlign w:val="center"/>
          </w:tcPr>
          <w:p w:rsidR="003176BD" w:rsidRPr="005B02B5" w:rsidRDefault="003176BD" w:rsidP="00CA1998">
            <w:pPr>
              <w:pStyle w:val="Default"/>
              <w:spacing w:line="276" w:lineRule="auto"/>
              <w:jc w:val="center"/>
              <w:rPr>
                <w:rFonts w:ascii="Arial Narrow" w:hAnsi="Arial Narrow"/>
                <w:color w:val="auto"/>
              </w:rPr>
            </w:pPr>
            <w:r w:rsidRPr="005B02B5">
              <w:rPr>
                <w:rFonts w:ascii="Arial Narrow" w:hAnsi="Arial Narrow"/>
                <w:color w:val="auto"/>
              </w:rPr>
              <w:t>6A</w:t>
            </w:r>
          </w:p>
        </w:tc>
        <w:tc>
          <w:tcPr>
            <w:tcW w:w="5848" w:type="dxa"/>
          </w:tcPr>
          <w:p w:rsidR="003176BD" w:rsidRPr="005B02B5" w:rsidRDefault="003176BD" w:rsidP="00CA1998">
            <w:pPr>
              <w:jc w:val="both"/>
              <w:rPr>
                <w:rFonts w:ascii="Arial Narrow" w:hAnsi="Arial Narrow"/>
                <w:sz w:val="24"/>
                <w:szCs w:val="24"/>
                <w:lang w:val="es-ES"/>
              </w:rPr>
            </w:pPr>
            <w:r w:rsidRPr="005B02B5">
              <w:rPr>
                <w:rFonts w:ascii="Arial Narrow" w:hAnsi="Arial Narrow"/>
                <w:sz w:val="24"/>
                <w:szCs w:val="24"/>
                <w:lang w:val="es-ES"/>
              </w:rPr>
              <w:t>Număr de locuri de muncă nou create:1 loc de muncă</w:t>
            </w:r>
          </w:p>
        </w:tc>
      </w:tr>
      <w:tr w:rsidR="003176BD" w:rsidRPr="005B02B5" w:rsidTr="00CA1998">
        <w:trPr>
          <w:trHeight w:val="177"/>
        </w:trPr>
        <w:tc>
          <w:tcPr>
            <w:tcW w:w="3169" w:type="dxa"/>
            <w:vAlign w:val="center"/>
          </w:tcPr>
          <w:p w:rsidR="003176BD" w:rsidRPr="005B02B5" w:rsidRDefault="003176BD" w:rsidP="00CA1998">
            <w:pPr>
              <w:pStyle w:val="Default"/>
              <w:spacing w:line="276" w:lineRule="auto"/>
              <w:jc w:val="center"/>
              <w:rPr>
                <w:rFonts w:ascii="Arial Narrow" w:hAnsi="Arial Narrow"/>
                <w:color w:val="auto"/>
              </w:rPr>
            </w:pPr>
            <w:r w:rsidRPr="005B02B5">
              <w:rPr>
                <w:rFonts w:ascii="Arial Narrow" w:hAnsi="Arial Narrow"/>
                <w:color w:val="auto"/>
              </w:rPr>
              <w:t>1A</w:t>
            </w:r>
          </w:p>
        </w:tc>
        <w:tc>
          <w:tcPr>
            <w:tcW w:w="5848" w:type="dxa"/>
          </w:tcPr>
          <w:p w:rsidR="003176BD" w:rsidRPr="005B02B5" w:rsidRDefault="003176BD" w:rsidP="00CA1998">
            <w:pPr>
              <w:spacing w:after="0"/>
              <w:jc w:val="both"/>
              <w:rPr>
                <w:rFonts w:ascii="Arial Narrow" w:hAnsi="Arial Narrow"/>
                <w:sz w:val="24"/>
                <w:szCs w:val="24"/>
              </w:rPr>
            </w:pPr>
            <w:r w:rsidRPr="005B02B5">
              <w:rPr>
                <w:rFonts w:ascii="Arial Narrow" w:hAnsi="Arial Narrow"/>
                <w:sz w:val="24"/>
                <w:szCs w:val="24"/>
              </w:rPr>
              <w:t>Cheltuieli publice totale:</w:t>
            </w:r>
          </w:p>
          <w:p w:rsidR="003176BD" w:rsidRPr="005B02B5" w:rsidRDefault="003176BD" w:rsidP="00CA1998">
            <w:pPr>
              <w:jc w:val="both"/>
              <w:rPr>
                <w:rFonts w:ascii="Arial Narrow" w:hAnsi="Arial Narrow"/>
                <w:sz w:val="24"/>
                <w:szCs w:val="24"/>
              </w:rPr>
            </w:pPr>
            <w:r w:rsidRPr="005B02B5">
              <w:rPr>
                <w:rFonts w:ascii="Arial Narrow" w:hAnsi="Arial Narrow"/>
                <w:sz w:val="24"/>
                <w:szCs w:val="24"/>
              </w:rPr>
              <w:t xml:space="preserve">                                     156.054,00 €</w:t>
            </w:r>
          </w:p>
        </w:tc>
      </w:tr>
    </w:tbl>
    <w:p w:rsidR="003176BD" w:rsidRPr="005B02B5" w:rsidRDefault="003176BD" w:rsidP="003176BD">
      <w:pPr>
        <w:widowControl w:val="0"/>
        <w:autoSpaceDE w:val="0"/>
        <w:autoSpaceDN w:val="0"/>
        <w:adjustRightInd w:val="0"/>
        <w:spacing w:after="0"/>
        <w:jc w:val="both"/>
        <w:rPr>
          <w:rFonts w:ascii="Arial Narrow" w:hAnsi="Arial Narrow" w:cs="Trebuchet MS"/>
          <w:sz w:val="24"/>
          <w:szCs w:val="24"/>
        </w:rPr>
      </w:pPr>
    </w:p>
    <w:p w:rsidR="007468EF" w:rsidRPr="005B02B5" w:rsidRDefault="007468EF">
      <w:pPr>
        <w:rPr>
          <w:rFonts w:ascii="Arial Narrow" w:hAnsi="Arial Narrow"/>
          <w:sz w:val="24"/>
          <w:szCs w:val="24"/>
        </w:rPr>
      </w:pPr>
    </w:p>
    <w:sectPr w:rsidR="007468EF" w:rsidRPr="005B0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8D7"/>
    <w:multiLevelType w:val="hybridMultilevel"/>
    <w:tmpl w:val="00006BE8"/>
    <w:lvl w:ilvl="0" w:tplc="0000503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82D5BC6"/>
    <w:multiLevelType w:val="hybridMultilevel"/>
    <w:tmpl w:val="0AAA56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5D0C46"/>
    <w:multiLevelType w:val="hybridMultilevel"/>
    <w:tmpl w:val="F1A012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6790921"/>
    <w:multiLevelType w:val="hybridMultilevel"/>
    <w:tmpl w:val="14B82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C5579"/>
    <w:multiLevelType w:val="multilevel"/>
    <w:tmpl w:val="523E9E7C"/>
    <w:lvl w:ilvl="0">
      <w:start w:val="1"/>
      <w:numFmt w:val="lowerLetter"/>
      <w:lvlText w:val="%1)"/>
      <w:lvlJc w:val="left"/>
      <w:pPr>
        <w:tabs>
          <w:tab w:val="num" w:pos="705"/>
        </w:tabs>
        <w:ind w:left="705" w:hanging="360"/>
      </w:pPr>
      <w:rPr>
        <w:rFonts w:ascii="Trebuchet MS" w:hAnsi="Trebuchet MS" w:cs="Times New Roman" w:hint="default"/>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5" w15:restartNumberingAfterBreak="0">
    <w:nsid w:val="50F3486C"/>
    <w:multiLevelType w:val="hybridMultilevel"/>
    <w:tmpl w:val="3774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5C3F2D"/>
    <w:multiLevelType w:val="hybridMultilevel"/>
    <w:tmpl w:val="CAF0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133CE3"/>
    <w:multiLevelType w:val="hybridMultilevel"/>
    <w:tmpl w:val="4204F7C0"/>
    <w:lvl w:ilvl="0" w:tplc="0000127E">
      <w:start w:val="1"/>
      <w:numFmt w:val="bullet"/>
      <w:lvlText w:val="•"/>
      <w:lvlJc w:val="left"/>
      <w:pPr>
        <w:ind w:left="1440" w:hanging="360"/>
      </w:p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C7A4F91"/>
    <w:multiLevelType w:val="hybridMultilevel"/>
    <w:tmpl w:val="2D7088D8"/>
    <w:lvl w:ilvl="0" w:tplc="24AADF8A">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EC67B8"/>
    <w:multiLevelType w:val="hybridMultilevel"/>
    <w:tmpl w:val="AF865C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D3367EF"/>
    <w:multiLevelType w:val="hybridMultilevel"/>
    <w:tmpl w:val="1F30EF0E"/>
    <w:lvl w:ilvl="0" w:tplc="9BD018CC">
      <w:numFmt w:val="bullet"/>
      <w:lvlText w:val="-"/>
      <w:lvlJc w:val="left"/>
      <w:pPr>
        <w:ind w:left="720" w:hanging="360"/>
      </w:pPr>
      <w:rPr>
        <w:rFonts w:ascii="Trebuchet MS" w:eastAsiaTheme="minorEastAsia"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2"/>
  </w:num>
  <w:num w:numId="6">
    <w:abstractNumId w:val="4"/>
  </w:num>
  <w:num w:numId="7">
    <w:abstractNumId w:val="7"/>
  </w:num>
  <w:num w:numId="8">
    <w:abstractNumId w:val="6"/>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D3"/>
    <w:rsid w:val="003176BD"/>
    <w:rsid w:val="003B6313"/>
    <w:rsid w:val="005B02B5"/>
    <w:rsid w:val="007468EF"/>
    <w:rsid w:val="00CD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70109-14ED-4DB6-B3D0-2849389F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6B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76BD"/>
    <w:pPr>
      <w:autoSpaceDE w:val="0"/>
      <w:autoSpaceDN w:val="0"/>
      <w:adjustRightInd w:val="0"/>
      <w:spacing w:after="0" w:line="240" w:lineRule="auto"/>
    </w:pPr>
    <w:rPr>
      <w:rFonts w:ascii="Trebuchet MS" w:eastAsiaTheme="minorEastAsia" w:hAnsi="Trebuchet MS" w:cs="Trebuchet MS"/>
      <w:color w:val="000000"/>
      <w:sz w:val="24"/>
      <w:szCs w:val="24"/>
    </w:rPr>
  </w:style>
  <w:style w:type="paragraph" w:styleId="ListParagraph">
    <w:name w:val="List Paragraph"/>
    <w:aliases w:val="Normal bullet 2"/>
    <w:basedOn w:val="Normal"/>
    <w:link w:val="ListParagraphChar"/>
    <w:uiPriority w:val="34"/>
    <w:qFormat/>
    <w:rsid w:val="003176BD"/>
    <w:pPr>
      <w:spacing w:after="200" w:line="276" w:lineRule="auto"/>
      <w:ind w:left="720"/>
      <w:contextualSpacing/>
    </w:pPr>
    <w:rPr>
      <w:rFonts w:eastAsiaTheme="minorEastAsia"/>
      <w:lang w:val="en-US"/>
    </w:rPr>
  </w:style>
  <w:style w:type="character" w:customStyle="1" w:styleId="ListParagraphChar">
    <w:name w:val="List Paragraph Char"/>
    <w:aliases w:val="Normal bullet 2 Char"/>
    <w:link w:val="ListParagraph"/>
    <w:uiPriority w:val="34"/>
    <w:locked/>
    <w:rsid w:val="003176BD"/>
    <w:rPr>
      <w:rFonts w:eastAsiaTheme="minorEastAsia"/>
    </w:rPr>
  </w:style>
  <w:style w:type="paragraph" w:styleId="NoSpacing">
    <w:name w:val="No Spacing"/>
    <w:link w:val="NoSpacingChar"/>
    <w:uiPriority w:val="1"/>
    <w:qFormat/>
    <w:rsid w:val="003176BD"/>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rsid w:val="003176BD"/>
    <w:rPr>
      <w:rFonts w:ascii="Arial" w:eastAsia="Times New Roman" w:hAnsi="Arial" w:cs="Times New Roman"/>
      <w:sz w:val="28"/>
      <w:szCs w:val="28"/>
      <w:lang w:val="ro-RO"/>
    </w:rPr>
  </w:style>
  <w:style w:type="paragraph" w:styleId="BalloonText">
    <w:name w:val="Balloon Text"/>
    <w:basedOn w:val="Normal"/>
    <w:link w:val="BalloonTextChar"/>
    <w:uiPriority w:val="99"/>
    <w:semiHidden/>
    <w:unhideWhenUsed/>
    <w:rsid w:val="005B0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2B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cp:lastPrinted>2018-10-03T10:38:00Z</cp:lastPrinted>
  <dcterms:created xsi:type="dcterms:W3CDTF">2018-10-10T07:56:00Z</dcterms:created>
  <dcterms:modified xsi:type="dcterms:W3CDTF">2018-10-10T07:56:00Z</dcterms:modified>
</cp:coreProperties>
</file>